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56" w:rsidRPr="00094319" w:rsidRDefault="00682D9F" w:rsidP="00885995">
      <w:pPr>
        <w:pStyle w:val="Zkladntext3"/>
        <w:rPr>
          <w:rFonts w:ascii="Arial" w:hAnsi="Arial" w:cs="Arial"/>
          <w:b/>
          <w:bCs/>
          <w:color w:val="000000"/>
          <w:sz w:val="20"/>
          <w:lang w:eastAsia="en-US"/>
        </w:rPr>
      </w:pPr>
      <w:bookmarkStart w:id="0" w:name="_GoBack"/>
      <w:bookmarkEnd w:id="0"/>
      <w:r w:rsidRPr="00094319">
        <w:rPr>
          <w:rFonts w:ascii="Arial" w:hAnsi="Arial" w:cs="Arial"/>
          <w:b/>
          <w:bCs/>
          <w:noProof/>
          <w:w w:val="111"/>
          <w:sz w:val="20"/>
        </w:rPr>
        <w:t xml:space="preserve">Návrh programu </w:t>
      </w:r>
      <w:r w:rsidR="005A4D56" w:rsidRPr="00094319">
        <w:rPr>
          <w:rFonts w:ascii="Arial" w:hAnsi="Arial" w:cs="Arial"/>
          <w:b/>
          <w:bCs/>
          <w:noProof/>
          <w:w w:val="111"/>
          <w:sz w:val="20"/>
        </w:rPr>
        <w:t>143</w:t>
      </w:r>
      <w:r w:rsidR="00C40D13" w:rsidRPr="00094319">
        <w:rPr>
          <w:rFonts w:ascii="Arial" w:hAnsi="Arial" w:cs="Arial"/>
          <w:b/>
          <w:bCs/>
          <w:noProof/>
          <w:w w:val="111"/>
          <w:sz w:val="20"/>
        </w:rPr>
        <w:t>.</w:t>
      </w:r>
      <w:r w:rsidR="005A4D56" w:rsidRPr="00094319">
        <w:rPr>
          <w:rFonts w:ascii="Arial" w:hAnsi="Arial" w:cs="Arial"/>
          <w:b/>
          <w:bCs/>
          <w:noProof/>
          <w:w w:val="111"/>
          <w:sz w:val="20"/>
        </w:rPr>
        <w:t xml:space="preserve"> </w:t>
      </w:r>
      <w:r w:rsidRPr="00094319">
        <w:rPr>
          <w:rFonts w:ascii="Arial" w:hAnsi="Arial" w:cs="Arial"/>
          <w:b/>
          <w:bCs/>
          <w:noProof/>
          <w:w w:val="111"/>
          <w:sz w:val="20"/>
        </w:rPr>
        <w:t>jednání</w:t>
      </w:r>
      <w:r w:rsidR="005A4D56" w:rsidRPr="00094319">
        <w:rPr>
          <w:rFonts w:ascii="Arial" w:hAnsi="Arial" w:cs="Arial"/>
          <w:b/>
          <w:color w:val="000000"/>
          <w:sz w:val="20"/>
        </w:rPr>
        <w:t xml:space="preserve"> </w:t>
      </w:r>
      <w:r w:rsidR="00E55E6D" w:rsidRPr="00094319">
        <w:rPr>
          <w:rFonts w:ascii="Arial" w:hAnsi="Arial" w:cs="Arial"/>
          <w:b/>
          <w:color w:val="000000"/>
          <w:sz w:val="20"/>
        </w:rPr>
        <w:t>Rady</w:t>
      </w:r>
      <w:r w:rsidR="005A4D56" w:rsidRPr="00094319">
        <w:rPr>
          <w:rFonts w:ascii="Arial" w:hAnsi="Arial" w:cs="Arial"/>
          <w:b/>
          <w:bCs/>
          <w:color w:val="000000"/>
          <w:sz w:val="20"/>
          <w:lang w:eastAsia="en-US"/>
        </w:rPr>
        <w:t xml:space="preserve"> </w:t>
      </w:r>
      <w:r w:rsidRPr="00094319">
        <w:rPr>
          <w:rFonts w:ascii="Arial" w:hAnsi="Arial" w:cs="Arial"/>
          <w:b/>
          <w:bCs/>
          <w:color w:val="000000"/>
          <w:sz w:val="20"/>
          <w:lang w:eastAsia="en-US"/>
        </w:rPr>
        <w:t xml:space="preserve">MČ </w:t>
      </w:r>
      <w:r w:rsidR="005A4D56" w:rsidRPr="00094319">
        <w:rPr>
          <w:rFonts w:ascii="Arial" w:hAnsi="Arial" w:cs="Arial"/>
          <w:b/>
          <w:bCs/>
          <w:color w:val="000000"/>
          <w:sz w:val="20"/>
          <w:lang w:eastAsia="en-US"/>
        </w:rPr>
        <w:t xml:space="preserve">Praha </w:t>
      </w:r>
      <w:r w:rsidRPr="00094319">
        <w:rPr>
          <w:rFonts w:ascii="Arial" w:hAnsi="Arial" w:cs="Arial"/>
          <w:b/>
          <w:bCs/>
          <w:color w:val="000000"/>
          <w:sz w:val="20"/>
          <w:lang w:eastAsia="en-US"/>
        </w:rPr>
        <w:t xml:space="preserve">6 </w:t>
      </w:r>
      <w:r w:rsidR="005A4D56" w:rsidRPr="00094319">
        <w:rPr>
          <w:rFonts w:ascii="Arial" w:hAnsi="Arial" w:cs="Arial"/>
          <w:b/>
          <w:bCs/>
          <w:color w:val="000000"/>
          <w:sz w:val="20"/>
          <w:lang w:eastAsia="en-US"/>
        </w:rPr>
        <w:t>dne 08.06.2026</w:t>
      </w:r>
    </w:p>
    <w:p w:rsidR="00772569" w:rsidRPr="00094319" w:rsidRDefault="00772569" w:rsidP="00772569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tbl>
      <w:tblPr>
        <w:tblStyle w:val="Mkatabulky"/>
        <w:tblW w:w="105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2"/>
        <w:gridCol w:w="619"/>
        <w:gridCol w:w="992"/>
        <w:gridCol w:w="4961"/>
        <w:gridCol w:w="1843"/>
        <w:gridCol w:w="1701"/>
      </w:tblGrid>
      <w:tr w:rsidR="00562AF1" w:rsidRPr="00094319" w:rsidTr="00140D2E">
        <w:trPr>
          <w:trHeight w:val="441"/>
        </w:trPr>
        <w:tc>
          <w:tcPr>
            <w:tcW w:w="482" w:type="dxa"/>
            <w:shd w:val="pct10" w:color="auto" w:fill="auto"/>
            <w:vAlign w:val="center"/>
          </w:tcPr>
          <w:p w:rsidR="00562AF1" w:rsidRPr="00094319" w:rsidRDefault="00562AF1" w:rsidP="00AB0920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OR</w:t>
            </w:r>
          </w:p>
        </w:tc>
        <w:tc>
          <w:tcPr>
            <w:tcW w:w="619" w:type="dxa"/>
            <w:shd w:val="pct10" w:color="auto" w:fill="auto"/>
            <w:vAlign w:val="center"/>
          </w:tcPr>
          <w:p w:rsidR="00562AF1" w:rsidRPr="00094319" w:rsidRDefault="00562AF1" w:rsidP="00AB0920">
            <w:pPr>
              <w:pStyle w:val="Zkladntext3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č.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562AF1" w:rsidRPr="00094319" w:rsidRDefault="00562AF1" w:rsidP="00AB0920">
            <w:pPr>
              <w:pStyle w:val="Zkladntext3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Tisk č.</w:t>
            </w:r>
          </w:p>
        </w:tc>
        <w:tc>
          <w:tcPr>
            <w:tcW w:w="4961" w:type="dxa"/>
            <w:shd w:val="pct10" w:color="auto" w:fill="auto"/>
            <w:vAlign w:val="center"/>
          </w:tcPr>
          <w:p w:rsidR="00562AF1" w:rsidRPr="00094319" w:rsidRDefault="00D96751" w:rsidP="00AB0920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Předmět</w:t>
            </w:r>
          </w:p>
        </w:tc>
        <w:tc>
          <w:tcPr>
            <w:tcW w:w="1843" w:type="dxa"/>
            <w:shd w:val="pct10" w:color="auto" w:fill="auto"/>
            <w:vAlign w:val="center"/>
          </w:tcPr>
          <w:p w:rsidR="00562AF1" w:rsidRPr="00094319" w:rsidRDefault="00562AF1" w:rsidP="00AB0920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Předkladatel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562AF1" w:rsidRPr="00094319" w:rsidRDefault="00575B79" w:rsidP="00AB0920">
            <w:pPr>
              <w:pStyle w:val="Zkladntext3"/>
              <w:ind w:left="34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Zpracovatel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R-5091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4. rozpočtová opatření MČ Praha 6 na rok 2026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Zdeněk Hlinský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Jaroslava Ješinová, vedoucí 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R-5113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Závěrečný účet městské části Praha 6 za rok 2025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Zdeněk Hlinský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Jaroslava Ješinová, vedoucí 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R-5158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Zpráva o činnosti SNEO, a.s. 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(Člen)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Adéla Martincová, vedoucí KS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R-5161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Zpráva o výsledcích hospodaření zdaňované činnosti městské části Praha 6 k 31.12.2025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(Člen)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R-5121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Stanoviska k záměrům majetkoprávních jednání hl. m. Prahy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6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R-5115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smlouvy o výpůjčce částí pozemků parc. č. 1281/282, 1340/6, 1340/7 a 1340/10 k. ú. Vokovice  za účelem realizace stavby pod označením "Vokovická – rozšíření křižovatky s ul. Evropskou, č. akce 999663", se společností Technická správa komunikací hl. m. Prahy, a.s.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R-5117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příkazní smlouvy na provádění inženýrské činnosti na akci Rekonstrukce bytů vč. rozvodů vody, kanalizace a vytápění v BD nám. Svobody 728/1 - II.etapa.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562AF1" w:rsidRPr="00094319" w:rsidRDefault="00562AF1" w:rsidP="00140D2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Zdeněk Hořánek, vedoucí SNEO</w:t>
            </w:r>
          </w:p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8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R-5119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příkazní smlouvy na provádění inženýrské činnosti na akci Anastázova NP 192/301, Praha 6 - Břevnov - nástavba.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562AF1" w:rsidRPr="00094319" w:rsidRDefault="00562AF1" w:rsidP="00140D2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Zdeněk Hořánek, vedoucí SNEO</w:t>
            </w:r>
          </w:p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9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R-5167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Revokace části usnesení č. RMČ-3744/26 ze dne 27. 04. 2026 a Rozhodnutí o výběru nejvýhodnější nabídky na veřejnou zakázku Rekonstrukce a</w:t>
            </w: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modernizace fotbalového hřiště SK Union Břevnov (VZ/1/2026)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Zdeněk Hořánek, vedoucí SNEO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10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R-5087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Revokace usnesení č. RMČ-2745/21 ze dne 31. 08. 2021 - Svěření části pozemku parc. č. 2513/3 k. ú. Dejvice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R-5138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nové nájemní smlouvy na pronájem nebytového prostoru ev. č. 1906/115, Pod Marjánkou 1906/12 se stávajícím nájemcem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(Člen)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R-5134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Odkoupení spoluvlastnického podílu ve výši id. 99/1680 na pozemku parc. č. 3071/8 k. ú. Dejvice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13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R-5165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Oznámení ZPŘ - Nástavba budovy komunitního centra Nesedím, sousedím - Anastázova (VZ/5/2026)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(Člen)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Zdeněk Hořánek, vedoucí SNEO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14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R-5111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Pronájem pozemku parc. č. 2326/1 k. ú. Dejvice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15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R-5122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Dodatku č. 1 ke Smlouvě o dílo č. VŘ/8/2026 - Oprava nebytového prostoru č. 271/101 v havarijním stavu, Bělohorská 271/15, Praha 6 - Břevnov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(Člen)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Zdeněk Hořánek, vedoucí SNEO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16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R-5112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Koupě stavby garáže bez čp./če. na pozemku parc. č. 1573/20 k. ú. Bubeneč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17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R-5135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Napojení elektronického zabezpečovacího systému na pult centralizované ochrany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18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R-4889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smlouvy o nájmu částí pozemků parc. č. 300/8, 300/10 a 300/17 k. ú. Dejvice se společností PPF GATE a.s.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Barbora Srp, LL.M., vedoucí OSM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19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R-5141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1. úprava finančního plánu příspěvkové organizace Léčebna dlouhodobě nemocných pro rok 2026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20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R-5143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1. změna finančního plánu příspěvkové organizace Pečovatelská služba Prahy 6 pro rok 2026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R-5130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Pronájem a prodloužení pronájmu bytů ze sociálních důvodů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R-5131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Dohoda o ukončení smlouvy o nájmu bytu č. MCP620260109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Kateřina Horejšová, vedoucí OSV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23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R-5102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veřejnoprávní smlouvy o poskytnutí dotace - Program primární prevence ve školách a školských zařízeních v hl. m. Praze pro rok 2026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MUDr. Marián Hošek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Martin Pawinger, vedoucí KT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24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R-4555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Aktualizace nájemních smluv pro školské příspěvkové organizace zřízené MČ Praha 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25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R-5114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Souhlas zřizovatele s přijetím daru příspěvkové organizace ve školství - ZŠ Norbertov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26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R-5129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Zadání veřejné zakázky malého rozsahu na akci ZŠ Hanspaulka - modernizace fyzikální učebny (VŘ/17/2026)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Zdeněk Hořánek, vedoucí SNEO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27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R-5101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Stanovení výše úplaty za předškolní vzdělávání v mateřských školách a za </w:t>
            </w: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zájmové vzdělávání ve školních družinách a školních klubech základních škol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28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R-5110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Dodatku č. 4 ke Smlouvě o dílo č. S/00656/2020/OÚR - MŠ Červený vrch ve Vokovicích, Praha 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Zdeněk Hořánek, vedoucí SNEO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29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R-5104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Souhlas zřizovatele s podáním projektu - ZŠ T. G. Masaryka, ZŠ Petřiny - sever, ZŠ nám. Svobody, ZŠ Dědina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30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R-5123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Partnerství MČ Praha 6 na projektu ČVUT v Praze „Vybudování dětské skupiny na ČVUT“ v rámci výzvy č. 090 OPZ+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R-5168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Rozhodnutí o výběru nejvýhodnější nabídky na veřejnou zakázku  ZŠ Kocínka - výstavba nového objektu - D+M volného interiéru (VZ/4/2026)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Zdeněk Hořánek, vedoucí SNEO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R-5086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Aktualizace odpisového plánu MŠ Vokovická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33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R-5080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dodatku č. 1 k příkazní smlouvě č. S 581/2022/OŠ ze dne 21.06.2022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Marie Kubíková, vedoucí OŠ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34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R-5155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Zpráva o činnosti pověřence pro významné investice MČ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Jiří Lála (uvolněný člen ZMČ - pověřenec)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Adéla Martincová, vedoucí KS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35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R-4831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smlouvy o smlouvě budoucí o připojení k distribuční soustavě na hladině NN pro záměr "Sportovní plocha – Ladronka východ"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Jiří Lála (uvolněný člen ZMČ - pověřenec)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Roman Vodný, Ph.D., vedoucí ORI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36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R-5145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Vyhlášení dotačního programu Podpora soutěží a běhů na Šestce I. 2027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37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R-5147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Vyhlášení dotačního programu Podpora jednorázových sportovních a volnočasových aktivit na Šestce I. 2027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38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R-5108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Smlouva o poskytnutí dotace - Fresh Senior z.s.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39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R-5109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Uzavření smlouvy o výpůjčce pozemku pro akci Mural Ruzyně s TSK hl. m. Prahy, a.s. 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40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R-5103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Vyhlášení dotačního programu Podpora sublokálních periodik na území MČ Praha 6 – 2027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R-5149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Vyhlášení dotačního programu Podpora pravidelné činnosti sportovních a volnočasových organizací na Šestce 2027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R-5142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Vyhlášení dotačního programu Podpora sportovní identity Prahy 6 2027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43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R-5095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Vyhlášení dotačního programu Šestka kulturní I. – 2027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44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R-5076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Vyhlášení dotačního programu Šestka komunitní – 2027.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45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R-5107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Přidělení finančních prostředků v rámci dotačního programu Šestka kulturní II. – 2026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46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R-5139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Přidělení finančních prostředků v rámci dotačního programu Podpora jednorázových sportovních a volnočasových aktivit na Šestce II. 2026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47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R-5150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Přidělení finančních prostředků v rámci dotačního programu Podpora soutěží a běhů na Šestce II. 2026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48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R-5083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Poskytnutí dotace a darů v oblasti kultury mimo vyhlášené dotační programy.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Jan Lacina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Jana Ripplová, vedoucí OKSVČ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49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R-5096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Smlouva o spoluúčasti investora na rozvoji městské části Praha 6 se společností Vila U Kola s.r.o. (Novostavba BD ve Střešovicích)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Václav Kožený, Ph.D., MBA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Roman Vodný, Ph.D., vedoucí ORI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50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R-5079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Uzavření memoranda o spolupráci mezi městskou částí Praha 6 a společností STR Czech s.r.o. (Strnadovy zahrady - Sever)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Václav Kožený, Ph.D., MBA (místostarosta)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Roman Vodný, Ph.D., vedoucí ORI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R-5157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Souhlas s podáním žádosti o dotaci na projekt Revitalizace parku Lotyšská v 65. výzvě IROP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PhDr. Petr Palacký, Ph.D.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Dana Charvátová, vedoucí ODŽP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R-5124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Zahájení zadávacího řízení na nadlimitní veřejnou zakázku "Údržba a provoz odpadkových košů, stojanů na sáčky na psí exkrementy (včetně dodávání sáčků) na území MČ Praha 6“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PhDr. Petr Palacký, Ph.D. (radní)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Dana Charvátová, vedoucí ODŽP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53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R-5126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Výsledky participativního rozpočtování Nápad pro Šestku VI.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Mgr. Oldřich Kužílek (uvolněný člen ZMČ - pověřenec)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Adéla Martincová, vedoucí KS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54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R-5132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Zpráva o činnosti pověřence pro veřejný prostor a areál Džbán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Štěpán Barták (uvolněný člen ZMČ - pověřenec)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Adéla Martincová, vedoucí KS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55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R-5152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Zpráva o činnosti KITT6, příspěvková organizace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Jakub Stárek (starosta)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Adéla Martincová, vedoucí KS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56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R-5120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Návrh na změnu přílohy zřizovací listiny KITT6, příspěvková organizace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Jakub Stárek (starosta)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Martin Pawinger, vedoucí KT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57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R-5099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2. úprava odpisového plánu dlouhodobého majetku KITT6, příspěvková organizace pro rok 2026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Jakub Stárek (starosta)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Martin Pawinger, vedoucí KT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58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R-5090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Rozhodnutí o výběru nejvýhodnější nabídky na nadlimitní veřejnou zakázku "Zajištění kompletních tiskových služeb"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Jakub Stárek (starosta)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Vladimír Šuvarina, ředitel KITT6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59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R-5171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Spolupráce a členství MČ Praha 6 v Prague.bio podporující sektor „life science“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MgA. Petr Prokop (statutární místostarosta)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Adéla Martincová, vedoucí KS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60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R-5127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Podání adresované Radě MČ Praha 6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Jakub Stárek (starosta)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Adéla Martincová, vedoucí KS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61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R-5056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Návrh na udělení čestných občanství městské části Praha 6 a Cen městské části Praha 6 pro rok 2026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Jakub Stárek (starosta)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Adéla Martincová, vedoucí KS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62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R-5058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Prodloužení termínů plnění úkolů uložených usneseními RMČ a ZMČ Praha 6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Jakub Stárek (starosta)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Adéla Martincová, vedoucí KS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63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R-4984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Stanovení programu 27. zasedání Zastupitelstva MČ Praha 6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Mgr. Jakub Stárek (starosta)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Adéla Martincová, vedoucí KS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64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R-5085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Informace do RMČ o pracovní cestě ředitelů ZŠ do Skotska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Mariana Čapková, MBA (místostarostka)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Adéla Martincová, vedoucí KS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65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R-5093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 xml:space="preserve">Informace o přijatých peticích a stížnostech adresovaných zastupitelstvu 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Ing. Jan Holický, MBA (tajemník)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Ing. Martin Pawinger, vedoucí KT</w:t>
            </w:r>
          </w:p>
        </w:tc>
      </w:tr>
      <w:tr w:rsidR="00562AF1" w:rsidRPr="00094319" w:rsidTr="00246877">
        <w:tc>
          <w:tcPr>
            <w:tcW w:w="482" w:type="dxa"/>
            <w:vAlign w:val="center"/>
          </w:tcPr>
          <w:p w:rsidR="00562AF1" w:rsidRPr="00094319" w:rsidRDefault="00562AF1" w:rsidP="00246877">
            <w:pPr>
              <w:pStyle w:val="Zkladntext3"/>
              <w:rPr>
                <w:rFonts w:ascii="Calibri" w:hAnsi="Calibri" w:cs="Calibri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19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</w:rPr>
              <w:t>66</w:t>
            </w:r>
            <w:r w:rsidRPr="00094319">
              <w:rPr>
                <w:rFonts w:ascii="Arial" w:hAnsi="Arial" w:cs="Arial"/>
                <w:b/>
                <w:bCs/>
                <w:noProof/>
                <w:color w:val="000000"/>
                <w:sz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62AF1" w:rsidRPr="00094319" w:rsidRDefault="00562AF1" w:rsidP="00FD3E57">
            <w:pPr>
              <w:pStyle w:val="Zkladntext3"/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sz w:val="20"/>
              </w:rPr>
              <w:t>R-5116</w:t>
            </w:r>
          </w:p>
        </w:tc>
        <w:tc>
          <w:tcPr>
            <w:tcW w:w="4961" w:type="dxa"/>
            <w:vAlign w:val="center"/>
          </w:tcPr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</w:p>
          <w:p w:rsidR="00562AF1" w:rsidRPr="00094319" w:rsidRDefault="00562AF1" w:rsidP="00776E3C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Informace do RMČ o pracovní cestě do Švýcarska</w:t>
            </w:r>
          </w:p>
          <w:p w:rsidR="008E04B2" w:rsidRPr="00094319" w:rsidRDefault="008E04B2" w:rsidP="00776E3C">
            <w:pPr>
              <w:pStyle w:val="Zkladntext3"/>
              <w:ind w:left="57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562AF1" w:rsidRPr="00094319" w:rsidRDefault="004C5867" w:rsidP="007E2077">
            <w:pPr>
              <w:pStyle w:val="Zkladntext3"/>
              <w:ind w:left="57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094319">
              <w:rPr>
                <w:rFonts w:ascii="Arial" w:hAnsi="Arial" w:cs="Arial"/>
                <w:bCs/>
                <w:color w:val="000000"/>
                <w:sz w:val="20"/>
              </w:rPr>
              <w:t>Vladimír Šuvarina (ředitel KITT6)</w:t>
            </w:r>
          </w:p>
        </w:tc>
        <w:tc>
          <w:tcPr>
            <w:tcW w:w="1701" w:type="dxa"/>
            <w:vAlign w:val="center"/>
          </w:tcPr>
          <w:p w:rsidR="007538F5" w:rsidRPr="00094319" w:rsidRDefault="00562AF1" w:rsidP="00140D2E">
            <w:pPr>
              <w:ind w:lef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94319">
              <w:rPr>
                <w:rFonts w:ascii="Arial" w:hAnsi="Arial" w:cs="Arial"/>
                <w:sz w:val="20"/>
                <w:szCs w:val="20"/>
              </w:rPr>
              <w:t>Mgr. Adéla Martincová, vedoucí KS</w:t>
            </w:r>
          </w:p>
        </w:tc>
      </w:tr>
    </w:tbl>
    <w:p w:rsidR="00682D9F" w:rsidRPr="00094319" w:rsidRDefault="00682D9F" w:rsidP="00EC5FF7">
      <w:pPr>
        <w:pStyle w:val="Zkladntext3"/>
        <w:rPr>
          <w:b/>
          <w:bCs/>
          <w:color w:val="000000"/>
          <w:sz w:val="20"/>
          <w:lang w:eastAsia="en-US"/>
        </w:rPr>
      </w:pPr>
    </w:p>
    <w:sectPr w:rsidR="00682D9F" w:rsidRPr="00094319" w:rsidSect="00BC34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77" w:right="707" w:bottom="1135" w:left="851" w:header="568" w:footer="4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C64" w:rsidRDefault="00306C64" w:rsidP="00772569">
      <w:pPr>
        <w:spacing w:after="0" w:line="240" w:lineRule="auto"/>
      </w:pPr>
      <w:r>
        <w:separator/>
      </w:r>
    </w:p>
  </w:endnote>
  <w:endnote w:type="continuationSeparator" w:id="0">
    <w:p w:rsidR="00306C64" w:rsidRDefault="00306C64" w:rsidP="00772569">
      <w:pPr>
        <w:spacing w:after="0" w:line="240" w:lineRule="auto"/>
      </w:pPr>
      <w:r>
        <w:continuationSeparator/>
      </w:r>
    </w:p>
  </w:endnote>
  <w:endnote w:type="continuationNotice" w:id="1">
    <w:p w:rsidR="00306C64" w:rsidRDefault="00306C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71" w:rsidRDefault="00BC34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95" w:rsidRPr="00885995" w:rsidRDefault="00885995" w:rsidP="00885995">
    <w:pPr>
      <w:tabs>
        <w:tab w:val="center" w:pos="4536"/>
        <w:tab w:val="right" w:pos="9072"/>
      </w:tabs>
      <w:spacing w:after="0" w:line="240" w:lineRule="auto"/>
    </w:pPr>
  </w:p>
  <w:tbl>
    <w:tblPr>
      <w:tblStyle w:val="Mkatabulky"/>
      <w:tblW w:w="105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3296"/>
      <w:gridCol w:w="3297"/>
      <w:gridCol w:w="675"/>
    </w:tblGrid>
    <w:tr w:rsidR="00885995" w:rsidRPr="00885995" w:rsidTr="00E12BBC">
      <w:trPr>
        <w:cantSplit/>
        <w:trHeight w:val="495"/>
      </w:trPr>
      <w:tc>
        <w:tcPr>
          <w:tcW w:w="3296" w:type="dxa"/>
          <w:hideMark/>
        </w:tcPr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rFonts w:ascii="Arial" w:hAnsi="Arial" w:cs="Arial"/>
              <w:b/>
              <w:bCs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b/>
              <w:bCs/>
              <w:color w:val="00B199"/>
              <w:sz w:val="20"/>
              <w:szCs w:val="20"/>
            </w:rPr>
            <w:t>Úřad městské části Praha 6</w:t>
          </w:r>
        </w:p>
        <w:p w:rsidR="00885995" w:rsidRPr="00885995" w:rsidRDefault="00885995" w:rsidP="00885995">
          <w:pPr>
            <w:tabs>
              <w:tab w:val="left" w:pos="151"/>
              <w:tab w:val="center" w:pos="4536"/>
              <w:tab w:val="right" w:pos="9072"/>
            </w:tabs>
            <w:spacing w:line="276" w:lineRule="auto"/>
            <w:ind w:right="-555"/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Čs. armády 23</w:t>
          </w:r>
        </w:p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160 52 Praha 6</w:t>
          </w:r>
        </w:p>
      </w:tc>
      <w:tc>
        <w:tcPr>
          <w:tcW w:w="3296" w:type="dxa"/>
          <w:hideMark/>
        </w:tcPr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T: 220 189 111</w:t>
          </w:r>
        </w:p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podatelna@praha6.cz</w:t>
          </w:r>
        </w:p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www.praha6.cz</w:t>
          </w:r>
        </w:p>
      </w:tc>
      <w:tc>
        <w:tcPr>
          <w:tcW w:w="3297" w:type="dxa"/>
          <w:hideMark/>
        </w:tcPr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IČ: 00063703</w:t>
          </w:r>
        </w:p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DIČ: CZ00063703</w:t>
          </w:r>
        </w:p>
        <w:p w:rsidR="00885995" w:rsidRPr="00885995" w:rsidRDefault="00885995" w:rsidP="00885995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Datová schránka: bmzbv7c</w:t>
          </w:r>
        </w:p>
      </w:tc>
      <w:tc>
        <w:tcPr>
          <w:tcW w:w="675" w:type="dxa"/>
          <w:vAlign w:val="bottom"/>
        </w:tcPr>
        <w:p w:rsidR="00885995" w:rsidRPr="00E12BBC" w:rsidRDefault="00885995" w:rsidP="00E12BBC">
          <w:pPr>
            <w:tabs>
              <w:tab w:val="center" w:pos="4536"/>
              <w:tab w:val="right" w:pos="9072"/>
            </w:tabs>
            <w:spacing w:line="276" w:lineRule="auto"/>
            <w:ind w:right="-1365"/>
            <w:jc w:val="both"/>
            <w:rPr>
              <w:rFonts w:ascii="Arial" w:hAnsi="Arial" w:cs="Arial"/>
              <w:sz w:val="20"/>
              <w:szCs w:val="20"/>
            </w:rPr>
          </w:pPr>
          <w:r w:rsidRPr="00E12BBC">
            <w:rPr>
              <w:rFonts w:ascii="Arial" w:hAnsi="Arial" w:cs="Arial"/>
              <w:sz w:val="20"/>
              <w:szCs w:val="20"/>
            </w:rPr>
            <w:fldChar w:fldCharType="begin"/>
          </w:r>
          <w:r w:rsidRPr="00E12BBC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E12BBC">
            <w:rPr>
              <w:rFonts w:ascii="Arial" w:hAnsi="Arial" w:cs="Arial"/>
              <w:sz w:val="20"/>
              <w:szCs w:val="20"/>
            </w:rPr>
            <w:fldChar w:fldCharType="separate"/>
          </w:r>
          <w:r w:rsidR="00947590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E12BB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885995" w:rsidRPr="00885995" w:rsidRDefault="00885995" w:rsidP="00885995">
    <w:pP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71" w:rsidRDefault="00BC34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C64" w:rsidRDefault="00306C64" w:rsidP="00772569">
      <w:pPr>
        <w:spacing w:after="0" w:line="240" w:lineRule="auto"/>
      </w:pPr>
      <w:r>
        <w:separator/>
      </w:r>
    </w:p>
  </w:footnote>
  <w:footnote w:type="continuationSeparator" w:id="0">
    <w:p w:rsidR="00306C64" w:rsidRDefault="00306C64" w:rsidP="00772569">
      <w:pPr>
        <w:spacing w:after="0" w:line="240" w:lineRule="auto"/>
      </w:pPr>
      <w:r>
        <w:continuationSeparator/>
      </w:r>
    </w:p>
  </w:footnote>
  <w:footnote w:type="continuationNotice" w:id="1">
    <w:p w:rsidR="00306C64" w:rsidRDefault="00306C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71" w:rsidRDefault="00BC34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D15" w:rsidRPr="00942D15" w:rsidRDefault="00947590" w:rsidP="00942D15">
    <w:pPr>
      <w:spacing w:before="80" w:after="0" w:line="276" w:lineRule="auto"/>
      <w:ind w:left="6663" w:right="-1"/>
      <w:jc w:val="right"/>
      <w:rPr>
        <w:rFonts w:ascii="Arial" w:hAnsi="Arial" w:cs="Arial"/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497205</wp:posOffset>
          </wp:positionH>
          <wp:positionV relativeFrom="topMargin">
            <wp:posOffset>432435</wp:posOffset>
          </wp:positionV>
          <wp:extent cx="572135" cy="6477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2D15" w:rsidRPr="00942D15">
      <w:rPr>
        <w:rFonts w:ascii="Arial" w:hAnsi="Arial" w:cs="Arial"/>
        <w:b/>
      </w:rPr>
      <w:t xml:space="preserve"> </w:t>
    </w:r>
    <w:r w:rsidR="00942D15" w:rsidRPr="00942D15">
      <w:rPr>
        <w:rFonts w:ascii="Arial" w:hAnsi="Arial" w:cs="Arial"/>
        <w:b/>
        <w:color w:val="231F20"/>
        <w:sz w:val="20"/>
      </w:rPr>
      <w:t>Městská</w:t>
    </w:r>
    <w:r w:rsidR="00942D15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942D15" w:rsidRPr="00942D15">
      <w:rPr>
        <w:rFonts w:ascii="Arial" w:hAnsi="Arial" w:cs="Arial"/>
        <w:b/>
        <w:color w:val="231F20"/>
        <w:sz w:val="20"/>
      </w:rPr>
      <w:t>část</w:t>
    </w:r>
    <w:r w:rsidR="00942D15" w:rsidRPr="00942D15">
      <w:rPr>
        <w:rFonts w:ascii="Arial" w:hAnsi="Arial" w:cs="Arial"/>
        <w:b/>
        <w:color w:val="231F20"/>
        <w:spacing w:val="-12"/>
        <w:sz w:val="20"/>
      </w:rPr>
      <w:t xml:space="preserve"> </w:t>
    </w:r>
    <w:r w:rsidR="00942D15" w:rsidRPr="00942D15">
      <w:rPr>
        <w:rFonts w:ascii="Arial" w:hAnsi="Arial" w:cs="Arial"/>
        <w:b/>
        <w:color w:val="231F20"/>
        <w:sz w:val="20"/>
      </w:rPr>
      <w:t>Praha</w:t>
    </w:r>
    <w:r w:rsidR="00942D15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942D15" w:rsidRPr="00942D15">
      <w:rPr>
        <w:rFonts w:ascii="Arial" w:hAnsi="Arial" w:cs="Arial"/>
        <w:b/>
        <w:color w:val="231F20"/>
        <w:sz w:val="20"/>
      </w:rPr>
      <w:t xml:space="preserve">6 </w:t>
    </w:r>
    <w:r w:rsidR="00942D15" w:rsidRPr="00942D15">
      <w:rPr>
        <w:rFonts w:ascii="Arial" w:hAnsi="Arial" w:cs="Arial"/>
        <w:b/>
        <w:color w:val="231F20"/>
        <w:sz w:val="20"/>
      </w:rPr>
      <w:br/>
      <w:t xml:space="preserve"> Rada městské části </w:t>
    </w:r>
    <w:r w:rsidR="00942D15" w:rsidRPr="00942D15">
      <w:rPr>
        <w:rFonts w:ascii="Arial" w:hAnsi="Arial" w:cs="Arial"/>
        <w:b/>
        <w:color w:val="231F20"/>
        <w:sz w:val="20"/>
      </w:rPr>
      <w:br/>
    </w:r>
    <w:r w:rsidR="00942D15" w:rsidRPr="00942D15">
      <w:rPr>
        <w:rFonts w:ascii="Arial" w:hAnsi="Arial" w:cs="Arial"/>
        <w:color w:val="231F20"/>
        <w:sz w:val="20"/>
      </w:rPr>
      <w:br/>
    </w:r>
  </w:p>
  <w:p w:rsidR="00942D15" w:rsidRPr="00942D15" w:rsidRDefault="00942D15" w:rsidP="00942D15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</w:rPr>
    </w:pPr>
  </w:p>
  <w:p w:rsidR="00B460C3" w:rsidRPr="00942D15" w:rsidRDefault="00B460C3" w:rsidP="00942D1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71" w:rsidRDefault="00BC34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C3"/>
    <w:rsid w:val="0001511E"/>
    <w:rsid w:val="000446C3"/>
    <w:rsid w:val="00080745"/>
    <w:rsid w:val="00094319"/>
    <w:rsid w:val="00095341"/>
    <w:rsid w:val="000A7D93"/>
    <w:rsid w:val="00140D2E"/>
    <w:rsid w:val="0017297D"/>
    <w:rsid w:val="00185E77"/>
    <w:rsid w:val="001A1328"/>
    <w:rsid w:val="001C5926"/>
    <w:rsid w:val="00222ED9"/>
    <w:rsid w:val="002307FB"/>
    <w:rsid w:val="00246877"/>
    <w:rsid w:val="00282734"/>
    <w:rsid w:val="00306C64"/>
    <w:rsid w:val="003611D8"/>
    <w:rsid w:val="00361E1F"/>
    <w:rsid w:val="003777ED"/>
    <w:rsid w:val="00392A73"/>
    <w:rsid w:val="003D1F25"/>
    <w:rsid w:val="003E2CCC"/>
    <w:rsid w:val="004018A8"/>
    <w:rsid w:val="00441E80"/>
    <w:rsid w:val="00453871"/>
    <w:rsid w:val="00463D26"/>
    <w:rsid w:val="004845E6"/>
    <w:rsid w:val="004C5867"/>
    <w:rsid w:val="00510BAB"/>
    <w:rsid w:val="005135F9"/>
    <w:rsid w:val="0051761A"/>
    <w:rsid w:val="00553181"/>
    <w:rsid w:val="00555EA5"/>
    <w:rsid w:val="00560BEA"/>
    <w:rsid w:val="00562AF1"/>
    <w:rsid w:val="00565438"/>
    <w:rsid w:val="00575B79"/>
    <w:rsid w:val="005A3606"/>
    <w:rsid w:val="005A4D56"/>
    <w:rsid w:val="005A7E59"/>
    <w:rsid w:val="005B16CA"/>
    <w:rsid w:val="005C4B07"/>
    <w:rsid w:val="005D61C7"/>
    <w:rsid w:val="006037DE"/>
    <w:rsid w:val="00615844"/>
    <w:rsid w:val="006162D0"/>
    <w:rsid w:val="00631868"/>
    <w:rsid w:val="00654160"/>
    <w:rsid w:val="00662729"/>
    <w:rsid w:val="00665245"/>
    <w:rsid w:val="006816FB"/>
    <w:rsid w:val="00682D9F"/>
    <w:rsid w:val="00695A80"/>
    <w:rsid w:val="006B1BA1"/>
    <w:rsid w:val="006C26C9"/>
    <w:rsid w:val="006E0044"/>
    <w:rsid w:val="006E4A22"/>
    <w:rsid w:val="007538F5"/>
    <w:rsid w:val="00772569"/>
    <w:rsid w:val="00776E3C"/>
    <w:rsid w:val="00791008"/>
    <w:rsid w:val="0079179A"/>
    <w:rsid w:val="007A6606"/>
    <w:rsid w:val="007D4DE6"/>
    <w:rsid w:val="007E2077"/>
    <w:rsid w:val="007F371D"/>
    <w:rsid w:val="00806A37"/>
    <w:rsid w:val="00875964"/>
    <w:rsid w:val="00885995"/>
    <w:rsid w:val="008B22AE"/>
    <w:rsid w:val="008B3491"/>
    <w:rsid w:val="008D02FA"/>
    <w:rsid w:val="008D5C1D"/>
    <w:rsid w:val="008E04B2"/>
    <w:rsid w:val="008F01CF"/>
    <w:rsid w:val="008F5758"/>
    <w:rsid w:val="00900BA8"/>
    <w:rsid w:val="00907A2F"/>
    <w:rsid w:val="009338B3"/>
    <w:rsid w:val="00942D15"/>
    <w:rsid w:val="00947590"/>
    <w:rsid w:val="0095663E"/>
    <w:rsid w:val="009B1292"/>
    <w:rsid w:val="009C3BA4"/>
    <w:rsid w:val="009C6450"/>
    <w:rsid w:val="009D241F"/>
    <w:rsid w:val="009F6667"/>
    <w:rsid w:val="00A61E78"/>
    <w:rsid w:val="00A76211"/>
    <w:rsid w:val="00A87800"/>
    <w:rsid w:val="00A977AA"/>
    <w:rsid w:val="00AB0920"/>
    <w:rsid w:val="00B145D4"/>
    <w:rsid w:val="00B354F9"/>
    <w:rsid w:val="00B460C3"/>
    <w:rsid w:val="00B80481"/>
    <w:rsid w:val="00B87F24"/>
    <w:rsid w:val="00B914C9"/>
    <w:rsid w:val="00BC3471"/>
    <w:rsid w:val="00C40D13"/>
    <w:rsid w:val="00C441E4"/>
    <w:rsid w:val="00C61915"/>
    <w:rsid w:val="00C860BF"/>
    <w:rsid w:val="00C92508"/>
    <w:rsid w:val="00CA5DF8"/>
    <w:rsid w:val="00D96751"/>
    <w:rsid w:val="00DA0341"/>
    <w:rsid w:val="00E12BBC"/>
    <w:rsid w:val="00E55E6D"/>
    <w:rsid w:val="00E76C01"/>
    <w:rsid w:val="00E86C9A"/>
    <w:rsid w:val="00EA4F26"/>
    <w:rsid w:val="00EC5FF7"/>
    <w:rsid w:val="00ED63D8"/>
    <w:rsid w:val="00EE7CE4"/>
    <w:rsid w:val="00F155A2"/>
    <w:rsid w:val="00F16387"/>
    <w:rsid w:val="00F32D03"/>
    <w:rsid w:val="00F83D0D"/>
    <w:rsid w:val="00F87F34"/>
    <w:rsid w:val="00F933E3"/>
    <w:rsid w:val="00FA0116"/>
    <w:rsid w:val="00FA22B8"/>
    <w:rsid w:val="00FD0159"/>
    <w:rsid w:val="00FD3E57"/>
    <w:rsid w:val="00FE09C1"/>
    <w:rsid w:val="00F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0EE39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38F5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60BF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C860BF"/>
    <w:rPr>
      <w:rFonts w:ascii="Times New Roman" w:hAnsi="Times New Roman" w:cs="Times New Roman"/>
      <w:b/>
      <w:sz w:val="20"/>
      <w:szCs w:val="20"/>
      <w:u w:val="single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860BF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60BF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39"/>
    <w:rsid w:val="00C860B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72569"/>
    <w:rPr>
      <w:rFonts w:cs="Times New Roman"/>
    </w:rPr>
  </w:style>
  <w:style w:type="paragraph" w:styleId="Zpat">
    <w:name w:val="footer"/>
    <w:basedOn w:val="Normln"/>
    <w:link w:val="Zpat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72569"/>
    <w:rPr>
      <w:rFonts w:cs="Times New Roman"/>
    </w:rPr>
  </w:style>
  <w:style w:type="paragraph" w:styleId="Revize">
    <w:name w:val="Revision"/>
    <w:hidden/>
    <w:uiPriority w:val="99"/>
    <w:semiHidden/>
    <w:rsid w:val="00791008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9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91008"/>
    <w:rPr>
      <w:rFonts w:ascii="Segoe UI" w:hAnsi="Segoe UI" w:cs="Segoe UI"/>
      <w:sz w:val="18"/>
      <w:szCs w:val="18"/>
    </w:rPr>
  </w:style>
  <w:style w:type="character" w:customStyle="1" w:styleId="A0">
    <w:name w:val="A0"/>
    <w:uiPriority w:val="99"/>
    <w:rsid w:val="00885995"/>
    <w:rPr>
      <w:b/>
      <w:color w:val="221E1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38F5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60BF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C860BF"/>
    <w:rPr>
      <w:rFonts w:ascii="Times New Roman" w:hAnsi="Times New Roman" w:cs="Times New Roman"/>
      <w:b/>
      <w:sz w:val="20"/>
      <w:szCs w:val="20"/>
      <w:u w:val="single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860BF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60BF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39"/>
    <w:rsid w:val="00C860B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72569"/>
    <w:rPr>
      <w:rFonts w:cs="Times New Roman"/>
    </w:rPr>
  </w:style>
  <w:style w:type="paragraph" w:styleId="Zpat">
    <w:name w:val="footer"/>
    <w:basedOn w:val="Normln"/>
    <w:link w:val="Zpat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72569"/>
    <w:rPr>
      <w:rFonts w:cs="Times New Roman"/>
    </w:rPr>
  </w:style>
  <w:style w:type="paragraph" w:styleId="Revize">
    <w:name w:val="Revision"/>
    <w:hidden/>
    <w:uiPriority w:val="99"/>
    <w:semiHidden/>
    <w:rsid w:val="00791008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9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91008"/>
    <w:rPr>
      <w:rFonts w:ascii="Segoe UI" w:hAnsi="Segoe UI" w:cs="Segoe UI"/>
      <w:sz w:val="18"/>
      <w:szCs w:val="18"/>
    </w:rPr>
  </w:style>
  <w:style w:type="character" w:customStyle="1" w:styleId="A0">
    <w:name w:val="A0"/>
    <w:uiPriority w:val="99"/>
    <w:rsid w:val="00885995"/>
    <w:rPr>
      <w:b/>
      <w:color w:val="221E1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 Vratislav</dc:creator>
  <cp:lastModifiedBy>Levínská Kateřina</cp:lastModifiedBy>
  <cp:revision>2</cp:revision>
  <dcterms:created xsi:type="dcterms:W3CDTF">2026-06-05T10:01:00Z</dcterms:created>
  <dcterms:modified xsi:type="dcterms:W3CDTF">2026-06-05T10:01:00Z</dcterms:modified>
</cp:coreProperties>
</file>