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Default="00682D9F" w:rsidP="00885995">
      <w:pPr>
        <w:pStyle w:val="Zkladntext3"/>
        <w:rPr>
          <w:rFonts w:ascii="Arial" w:hAnsi="Arial" w:cs="Arial"/>
          <w:b/>
          <w:bCs/>
          <w:color w:val="000000"/>
          <w:szCs w:val="24"/>
          <w:lang w:eastAsia="en-US"/>
        </w:rPr>
      </w:pPr>
      <w:r w:rsidRPr="00F55998">
        <w:rPr>
          <w:rFonts w:ascii="Arial" w:hAnsi="Arial" w:cs="Arial"/>
          <w:b/>
          <w:bCs/>
          <w:noProof/>
          <w:w w:val="111"/>
          <w:szCs w:val="24"/>
        </w:rPr>
        <w:t xml:space="preserve">Návrh programu </w:t>
      </w:r>
      <w:r w:rsidR="005A4D56" w:rsidRPr="00F55998">
        <w:rPr>
          <w:rFonts w:ascii="Arial" w:hAnsi="Arial" w:cs="Arial"/>
          <w:b/>
          <w:bCs/>
          <w:noProof/>
          <w:w w:val="111"/>
          <w:szCs w:val="24"/>
        </w:rPr>
        <w:t>106</w:t>
      </w:r>
      <w:r w:rsidR="00C40D13" w:rsidRPr="00F55998">
        <w:rPr>
          <w:rFonts w:ascii="Arial" w:hAnsi="Arial" w:cs="Arial"/>
          <w:b/>
          <w:bCs/>
          <w:noProof/>
          <w:w w:val="111"/>
          <w:szCs w:val="24"/>
        </w:rPr>
        <w:t>.</w:t>
      </w:r>
      <w:r w:rsidR="005A4D56" w:rsidRPr="00F55998">
        <w:rPr>
          <w:rFonts w:ascii="Arial" w:hAnsi="Arial" w:cs="Arial"/>
          <w:b/>
          <w:bCs/>
          <w:noProof/>
          <w:w w:val="111"/>
          <w:szCs w:val="24"/>
        </w:rPr>
        <w:t xml:space="preserve"> </w:t>
      </w:r>
      <w:r w:rsidRPr="00F55998">
        <w:rPr>
          <w:rFonts w:ascii="Arial" w:hAnsi="Arial" w:cs="Arial"/>
          <w:b/>
          <w:bCs/>
          <w:noProof/>
          <w:w w:val="111"/>
          <w:szCs w:val="24"/>
        </w:rPr>
        <w:t>jednání</w:t>
      </w:r>
      <w:r w:rsidR="005A4D56" w:rsidRPr="00F55998">
        <w:rPr>
          <w:rFonts w:ascii="Arial" w:hAnsi="Arial" w:cs="Arial"/>
          <w:b/>
          <w:color w:val="000000"/>
          <w:szCs w:val="24"/>
        </w:rPr>
        <w:t xml:space="preserve"> </w:t>
      </w:r>
      <w:r w:rsidR="00E55E6D" w:rsidRPr="00F55998">
        <w:rPr>
          <w:rFonts w:ascii="Arial" w:hAnsi="Arial" w:cs="Arial"/>
          <w:b/>
          <w:color w:val="000000"/>
          <w:szCs w:val="24"/>
        </w:rPr>
        <w:t>Rady</w:t>
      </w:r>
      <w:r w:rsidR="005A4D56" w:rsidRPr="00F5599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 </w:t>
      </w:r>
      <w:r w:rsidRPr="00F5599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MČ </w:t>
      </w:r>
      <w:r w:rsidR="005A4D56" w:rsidRPr="00F5599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Praha </w:t>
      </w:r>
      <w:r w:rsidRPr="00F5599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6 </w:t>
      </w:r>
      <w:r w:rsidR="005A4D56" w:rsidRPr="00F55998">
        <w:rPr>
          <w:rFonts w:ascii="Arial" w:hAnsi="Arial" w:cs="Arial"/>
          <w:b/>
          <w:bCs/>
          <w:color w:val="000000"/>
          <w:szCs w:val="24"/>
          <w:lang w:eastAsia="en-US"/>
        </w:rPr>
        <w:t>dne 19.</w:t>
      </w:r>
      <w:r w:rsidR="004B475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 </w:t>
      </w:r>
      <w:r w:rsidR="005A4D56" w:rsidRPr="00F55998">
        <w:rPr>
          <w:rFonts w:ascii="Arial" w:hAnsi="Arial" w:cs="Arial"/>
          <w:b/>
          <w:bCs/>
          <w:color w:val="000000"/>
          <w:szCs w:val="24"/>
          <w:lang w:eastAsia="en-US"/>
        </w:rPr>
        <w:t>05.</w:t>
      </w:r>
      <w:r w:rsidR="004B4758">
        <w:rPr>
          <w:rFonts w:ascii="Arial" w:hAnsi="Arial" w:cs="Arial"/>
          <w:b/>
          <w:bCs/>
          <w:color w:val="000000"/>
          <w:szCs w:val="24"/>
          <w:lang w:eastAsia="en-US"/>
        </w:rPr>
        <w:t xml:space="preserve"> </w:t>
      </w:r>
      <w:r w:rsidR="005A4D56" w:rsidRPr="00F55998">
        <w:rPr>
          <w:rFonts w:ascii="Arial" w:hAnsi="Arial" w:cs="Arial"/>
          <w:b/>
          <w:bCs/>
          <w:color w:val="000000"/>
          <w:szCs w:val="24"/>
          <w:lang w:eastAsia="en-US"/>
        </w:rPr>
        <w:t>2025</w:t>
      </w:r>
    </w:p>
    <w:p w:rsidR="00F55998" w:rsidRPr="00F55998" w:rsidRDefault="00F55998" w:rsidP="00885995">
      <w:pPr>
        <w:pStyle w:val="Zkladntext3"/>
        <w:rPr>
          <w:rFonts w:ascii="Arial" w:hAnsi="Arial" w:cs="Arial"/>
          <w:b/>
          <w:bCs/>
          <w:color w:val="000000"/>
          <w:szCs w:val="24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Stanoviska k záměrům majetkoprávních jednání hl. m. Prahy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R-3593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Schválení soudního smíru se společností Pinard Distributions s.r.o., IČO 14310317 ve věci soudního řízení vedeného Obvodním soudem pro Prahu 6 pod sp.zn. 11 C 100/2024.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Aneta Roubíková, vedoucí PO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bytu v domě Nad Kajetánkou - profesní důvody.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podnájemních smluv na užívání parkovacích stání v podzemních garážích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Prašný most </w:t>
            </w:r>
          </w:p>
          <w:p w:rsidR="008E04B2" w:rsidRPr="00094319" w:rsidRDefault="008E04B2" w:rsidP="00024687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8E04B2" w:rsidRPr="00024687" w:rsidRDefault="00562AF1" w:rsidP="00024687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smlouvy o smlouvě budoucí o zřízení služebnosti na části pozemků parc. č. parc. č. 1281/234, 1281/370 k. ú. Vokovice parc. č. 1036/1, 1331, 1333, 2084/15, 2912/3, 2913/1, 3045/1, 3061/9, 4262/2, 4262/3, 4262/4, 4262/5, 4262/7  k. ú. Dejvice a  parc. č. 2115/2 k. ú Bubeneč.  rámci stavby "Elektrifikace linky 131," se společností Dopravní podnik hl. m. Prahy, akciová společnost. </w:t>
            </w: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s převodem nájemní smlouvy o nájmu nebytové jednotky č. 975/103 - Za Hládkovem 975/2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volného nebytového prostoru ev. č. 761/402 bez č.p/č.o. ve vnitrobloku domu Eliášova 761/46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nájemní smlouvy k nebytovému prostoru ev. č. 1657/301 v objektu na adrese Patočkova 1657/79, Praha 6 a zveřejnění záměru MČ Praha 6 pronajmout volnou nebytovou jednotku v domě na adrese Patočkova 1657/79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R-3663</w:t>
            </w:r>
          </w:p>
        </w:tc>
        <w:tc>
          <w:tcPr>
            <w:tcW w:w="4961" w:type="dxa"/>
            <w:vAlign w:val="center"/>
          </w:tcPr>
          <w:p w:rsidR="00024687" w:rsidRDefault="00024687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Zveřejnění záměru MČ Praha 6 pronajmout volnou nebytovou jednotku v domě na adrese Eliášova 279/1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nebytové jednotky č. 1680/390 v domě na adrese Bělohorská 1680/60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Dodatku č. 1 ke smlouvě o výpůjčce VYP/21/06/007857/2023, S 678/2023/OSM -  výpůjčka částí pozemků parc. č. 1300/1, 1739/58, 1739/61 k. ú. Ruzyně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odpisového plánu MŠ Libocká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Přiznání odměny vedoucí organizační složky MČ Praha 6 Dětská skupina Sluníčko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2 ke Smlouvě o dílo č. VZ/6/2022 - MŠ Libocká - celková rekonstrukce, vč. 2 třídní přístavby MŠ s výtahem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Modernizace venkovního sportoviště ZŠ T. G. Masaryka (VŘ/14/2025)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ZŠ Dědina - nástavba - odstranění stávajících objektů v části C (VŘ/13/2025)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ZŠ Vlastina - rekonstrukce objektu - stavební úpravy v 1.-3. NP (VŘ/8/2025)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024687">
        <w:trPr>
          <w:trHeight w:val="1427"/>
        </w:trPr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1 ke Smlouvě o dílo č. VŘ/5/2018 - MŠ Libocká - celková rekonstrukce objektu včetně venkovních ploch - projektová příprava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024687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R-3640</w:t>
            </w:r>
          </w:p>
        </w:tc>
        <w:tc>
          <w:tcPr>
            <w:tcW w:w="4961" w:type="dxa"/>
            <w:vAlign w:val="center"/>
          </w:tcPr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přijetím daru příspěvkové organizace ve školství - Mateřská škola Čínská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024687">
            <w:pPr>
              <w:pStyle w:val="Zkladntext3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F55998" w:rsidRDefault="00F55998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7538F5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  <w:p w:rsidR="00F55998" w:rsidRPr="00094319" w:rsidRDefault="00F55998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Souhlas s podnájmem nebytových prostor Základní školy Dědina, Praha 6, Žukovského 6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</w:t>
            </w:r>
            <w:r w:rsidR="00586100">
              <w:rPr>
                <w:rFonts w:ascii="Arial" w:hAnsi="Arial" w:cs="Arial"/>
                <w:sz w:val="20"/>
                <w:szCs w:val="20"/>
              </w:rPr>
              <w:t>.</w:t>
            </w:r>
            <w:r w:rsidRPr="00094319">
              <w:rPr>
                <w:rFonts w:ascii="Arial" w:hAnsi="Arial" w:cs="Arial"/>
                <w:sz w:val="20"/>
                <w:szCs w:val="20"/>
              </w:rPr>
              <w:t xml:space="preserve"> Kubíková, vedoucí OŠ</w:t>
            </w:r>
          </w:p>
          <w:p w:rsidR="007538F5" w:rsidRPr="00094319" w:rsidRDefault="00562AF1" w:rsidP="00586100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</w:t>
            </w:r>
            <w:r w:rsidR="00586100">
              <w:rPr>
                <w:rFonts w:ascii="Arial" w:hAnsi="Arial" w:cs="Arial"/>
                <w:sz w:val="20"/>
                <w:szCs w:val="20"/>
              </w:rPr>
              <w:t>.</w:t>
            </w:r>
            <w:bookmarkStart w:id="0" w:name="_GoBack"/>
            <w:bookmarkEnd w:id="0"/>
            <w:r w:rsidRPr="00094319">
              <w:rPr>
                <w:rFonts w:ascii="Arial" w:hAnsi="Arial" w:cs="Arial"/>
                <w:sz w:val="20"/>
                <w:szCs w:val="20"/>
              </w:rPr>
              <w:t xml:space="preserve">Srp, </w:t>
            </w:r>
            <w:r w:rsidRPr="00094319">
              <w:rPr>
                <w:rFonts w:ascii="Arial" w:hAnsi="Arial" w:cs="Arial"/>
                <w:sz w:val="20"/>
                <w:szCs w:val="20"/>
              </w:rPr>
              <w:lastRenderedPageBreak/>
              <w:t>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2 ke Smlouvě o dílo č. VZ/17/2023 - ZŠ Kocínka - výstavba nového objektu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  <w:p w:rsidR="007538F5" w:rsidRPr="00094319" w:rsidRDefault="00562AF1" w:rsidP="00024687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</w:t>
            </w:r>
            <w:r w:rsidR="00024687">
              <w:rPr>
                <w:rFonts w:ascii="Arial" w:hAnsi="Arial" w:cs="Arial"/>
                <w:sz w:val="20"/>
                <w:szCs w:val="20"/>
              </w:rPr>
              <w:t>.</w:t>
            </w:r>
            <w:r w:rsidRPr="00094319">
              <w:rPr>
                <w:rFonts w:ascii="Arial" w:hAnsi="Arial" w:cs="Arial"/>
                <w:sz w:val="20"/>
                <w:szCs w:val="20"/>
              </w:rPr>
              <w:t xml:space="preserve"> Hořánek, vedoucí SNEO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REVOKACE - Uzavření smlouvy o připojení na napěťové hladině NN v rámci akce "Modernizace sportoviště na Macharově náměstí"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Jiří Lála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darů v oblasti kultury mimo vyhlášené dotační programy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darů a dotace v oblasti sportu a volného času mimo vyhlášené dotační programy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R-3641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Poskytnutí darů v oblasti životního prostředí mimo vyhlášené programy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Rámcová smlouva „Údržba dřevin na pozemcích mateřských škol ve správě MČ P6“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výběru nejvýhodnější nabídky podle zákona č. 134/2016 Sb., o zadávání veřejných zakázek, v platném znění na veřejnou zakázku  "Odstraňování graffiti tvorby na území Praha 6".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Vystavení objednávky č. OSL/00125/2025 na výměnu elektroinstalace u osobních výtahů KONE V2 a V3 v budově ÚMČ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Lenka Kratochvílová, vedoucí OSL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2 ke smlouvě č. S/664/2019/OSL o provozu automatů a jejich rozmístění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Lenka Kratochvílová, vedoucí OSL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Aktualizace přílohy č. 4 příkazu tajemníka č. 17/2024 - Pravidla k organizaci autoprovozu a vystavení objednávky č. OSL/00133/2025 na nákup elektrického skútru SILENCE S01 2025 L3e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Lenka Kratochvílová, vedoucí OSL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default" r:id="rId6"/>
      <w:footerReference w:type="default" r:id="rId7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995" w:rsidRDefault="00040995" w:rsidP="00772569">
      <w:pPr>
        <w:spacing w:after="0" w:line="240" w:lineRule="auto"/>
      </w:pPr>
      <w:r>
        <w:separator/>
      </w:r>
    </w:p>
  </w:endnote>
  <w:endnote w:type="continuationSeparator" w:id="0">
    <w:p w:rsidR="00040995" w:rsidRDefault="00040995" w:rsidP="00772569">
      <w:pPr>
        <w:spacing w:after="0" w:line="240" w:lineRule="auto"/>
      </w:pPr>
      <w:r>
        <w:continuationSeparator/>
      </w:r>
    </w:p>
  </w:endnote>
  <w:endnote w:type="continuationNotice" w:id="1">
    <w:p w:rsidR="00040995" w:rsidRDefault="000409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3D5C07">
            <w:rPr>
              <w:rFonts w:ascii="Arial" w:hAnsi="Arial" w:cs="Arial"/>
              <w:noProof/>
              <w:sz w:val="20"/>
              <w:szCs w:val="20"/>
            </w:rPr>
            <w:t>3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995" w:rsidRDefault="00040995" w:rsidP="00772569">
      <w:pPr>
        <w:spacing w:after="0" w:line="240" w:lineRule="auto"/>
      </w:pPr>
      <w:r>
        <w:separator/>
      </w:r>
    </w:p>
  </w:footnote>
  <w:footnote w:type="continuationSeparator" w:id="0">
    <w:p w:rsidR="00040995" w:rsidRDefault="00040995" w:rsidP="00772569">
      <w:pPr>
        <w:spacing w:after="0" w:line="240" w:lineRule="auto"/>
      </w:pPr>
      <w:r>
        <w:continuationSeparator/>
      </w:r>
    </w:p>
  </w:footnote>
  <w:footnote w:type="continuationNotice" w:id="1">
    <w:p w:rsidR="00040995" w:rsidRDefault="0004099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3D5C07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 wp14:anchorId="51FAA152" wp14:editId="170BA14E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B460C3" w:rsidRPr="00942D15" w:rsidRDefault="00B460C3" w:rsidP="00942D1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24687"/>
    <w:rsid w:val="00040995"/>
    <w:rsid w:val="000446C3"/>
    <w:rsid w:val="00080745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D5C07"/>
    <w:rsid w:val="003E2CCC"/>
    <w:rsid w:val="004018A8"/>
    <w:rsid w:val="00441E80"/>
    <w:rsid w:val="00453871"/>
    <w:rsid w:val="00463D26"/>
    <w:rsid w:val="004845E6"/>
    <w:rsid w:val="004B4758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86100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0639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32D03"/>
    <w:rsid w:val="00F55998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63FD8A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55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956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cp:lastPrinted>2025-05-16T09:03:00Z</cp:lastPrinted>
  <dcterms:created xsi:type="dcterms:W3CDTF">2025-05-16T09:04:00Z</dcterms:created>
  <dcterms:modified xsi:type="dcterms:W3CDTF">2025-05-16T09:04:00Z</dcterms:modified>
</cp:coreProperties>
</file>