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D56" w:rsidRPr="0075740B" w:rsidRDefault="00682D9F" w:rsidP="00885995">
      <w:pPr>
        <w:pStyle w:val="Zkladntext3"/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</w:pPr>
      <w:r w:rsidRPr="0075740B">
        <w:rPr>
          <w:rFonts w:ascii="Arial" w:hAnsi="Arial" w:cs="Arial"/>
          <w:b/>
          <w:bCs/>
          <w:noProof/>
          <w:w w:val="111"/>
          <w:szCs w:val="24"/>
          <w:u w:val="single"/>
        </w:rPr>
        <w:t xml:space="preserve">Návrh programu </w:t>
      </w:r>
      <w:r w:rsidR="005A4D56" w:rsidRPr="0075740B">
        <w:rPr>
          <w:rFonts w:ascii="Arial" w:hAnsi="Arial" w:cs="Arial"/>
          <w:b/>
          <w:bCs/>
          <w:noProof/>
          <w:w w:val="111"/>
          <w:szCs w:val="24"/>
          <w:u w:val="single"/>
        </w:rPr>
        <w:t>102</w:t>
      </w:r>
      <w:r w:rsidR="00C40D13" w:rsidRPr="0075740B">
        <w:rPr>
          <w:rFonts w:ascii="Arial" w:hAnsi="Arial" w:cs="Arial"/>
          <w:b/>
          <w:bCs/>
          <w:noProof/>
          <w:w w:val="111"/>
          <w:szCs w:val="24"/>
          <w:u w:val="single"/>
        </w:rPr>
        <w:t>.</w:t>
      </w:r>
      <w:r w:rsidR="005A4D56" w:rsidRPr="0075740B">
        <w:rPr>
          <w:rFonts w:ascii="Arial" w:hAnsi="Arial" w:cs="Arial"/>
          <w:b/>
          <w:bCs/>
          <w:noProof/>
          <w:w w:val="111"/>
          <w:szCs w:val="24"/>
          <w:u w:val="single"/>
        </w:rPr>
        <w:t xml:space="preserve"> </w:t>
      </w:r>
      <w:r w:rsidRPr="0075740B">
        <w:rPr>
          <w:rFonts w:ascii="Arial" w:hAnsi="Arial" w:cs="Arial"/>
          <w:b/>
          <w:bCs/>
          <w:noProof/>
          <w:w w:val="111"/>
          <w:szCs w:val="24"/>
          <w:u w:val="single"/>
        </w:rPr>
        <w:t>jednání</w:t>
      </w:r>
      <w:r w:rsidR="005A4D56" w:rsidRPr="0075740B">
        <w:rPr>
          <w:rFonts w:ascii="Arial" w:hAnsi="Arial" w:cs="Arial"/>
          <w:b/>
          <w:color w:val="000000"/>
          <w:szCs w:val="24"/>
          <w:u w:val="single"/>
        </w:rPr>
        <w:t xml:space="preserve"> </w:t>
      </w:r>
      <w:r w:rsidR="00E55E6D" w:rsidRPr="0075740B">
        <w:rPr>
          <w:rFonts w:ascii="Arial" w:hAnsi="Arial" w:cs="Arial"/>
          <w:b/>
          <w:color w:val="000000"/>
          <w:szCs w:val="24"/>
          <w:u w:val="single"/>
        </w:rPr>
        <w:t>Rady</w:t>
      </w:r>
      <w:r w:rsidR="005A4D56" w:rsidRPr="0075740B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 </w:t>
      </w:r>
      <w:r w:rsidRPr="0075740B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MČ </w:t>
      </w:r>
      <w:r w:rsidR="005A4D56" w:rsidRPr="0075740B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Praha </w:t>
      </w:r>
      <w:r w:rsidRPr="0075740B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6 </w:t>
      </w:r>
      <w:r w:rsidR="005A4D56" w:rsidRPr="0075740B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>dne 14.04.2025</w:t>
      </w:r>
    </w:p>
    <w:p w:rsidR="00772569" w:rsidRPr="00094319" w:rsidRDefault="00772569" w:rsidP="00772569">
      <w:pPr>
        <w:pStyle w:val="Zkladntext3"/>
        <w:jc w:val="center"/>
        <w:rPr>
          <w:rFonts w:ascii="Arial" w:hAnsi="Arial" w:cs="Arial"/>
          <w:b/>
          <w:bCs/>
          <w:color w:val="000000"/>
          <w:sz w:val="20"/>
          <w:lang w:eastAsia="en-US"/>
        </w:rPr>
      </w:pPr>
    </w:p>
    <w:tbl>
      <w:tblPr>
        <w:tblStyle w:val="Mkatabulky"/>
        <w:tblW w:w="1059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2"/>
        <w:gridCol w:w="619"/>
        <w:gridCol w:w="992"/>
        <w:gridCol w:w="4961"/>
        <w:gridCol w:w="1843"/>
        <w:gridCol w:w="1701"/>
      </w:tblGrid>
      <w:tr w:rsidR="00562AF1" w:rsidRPr="00094319" w:rsidTr="00140D2E">
        <w:trPr>
          <w:trHeight w:val="441"/>
        </w:trPr>
        <w:tc>
          <w:tcPr>
            <w:tcW w:w="48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OR</w:t>
            </w:r>
          </w:p>
        </w:tc>
        <w:tc>
          <w:tcPr>
            <w:tcW w:w="619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č.</w:t>
            </w:r>
          </w:p>
        </w:tc>
        <w:tc>
          <w:tcPr>
            <w:tcW w:w="99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Tisk č.</w:t>
            </w:r>
          </w:p>
        </w:tc>
        <w:tc>
          <w:tcPr>
            <w:tcW w:w="4961" w:type="dxa"/>
            <w:shd w:val="pct10" w:color="auto" w:fill="auto"/>
            <w:vAlign w:val="center"/>
          </w:tcPr>
          <w:p w:rsidR="00562AF1" w:rsidRPr="00094319" w:rsidRDefault="00D9675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Předmět</w:t>
            </w:r>
          </w:p>
        </w:tc>
        <w:tc>
          <w:tcPr>
            <w:tcW w:w="1843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Předkladatel</w:t>
            </w:r>
          </w:p>
        </w:tc>
        <w:tc>
          <w:tcPr>
            <w:tcW w:w="1701" w:type="dxa"/>
            <w:shd w:val="pct10" w:color="auto" w:fill="auto"/>
            <w:vAlign w:val="center"/>
          </w:tcPr>
          <w:p w:rsidR="00562AF1" w:rsidRPr="00094319" w:rsidRDefault="00575B79" w:rsidP="00AB0920">
            <w:pPr>
              <w:pStyle w:val="Zkladntext3"/>
              <w:ind w:left="34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Zpracovatel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R-3532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Zpráva o činnosti SNEO, a.s.  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R-3505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Revokace usnesení č. RMČ-2473/25 ze dne 13.2.2025 - Zřízení práva stavby k pozemkům parc. č. 688/1, 688/13, 689/1, 690/2 a 3687/2   k. ú. Břevnov ve prospěch společnosti DUHOVKA GROUP a.s.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R-3510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poskytování služeb se společností B.I.R.T. GROUP, a.s.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R-3519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Využití předkupního práva ke stavbě zahradní chatky na pozemku parc. č. 788/36 k. ú. Ruzyně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R-3421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Uzavření smlouvy o podnájmu rekreačního prostoru "Džbán Park"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R-3559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bytů z profesních důvodů - profese učitel.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R-3514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bytu z profesních důvodů - profese policie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R-3501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Výpověď smluv o podnájmu parkovacích míst v garážích Prašný most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R-3485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bytů dle části II., hlava I., díl 1. "Zásad a podmínek pro nakládání s byty v majetku hlavního města Prahy - městské části Praha 6", formou VŘ - elektronická aukce.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R-3483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bytů dle části II., hlava I., díl 2. "Zásad a podmínek pro nakládání s byty v majetku hlavního města Prahy - městské části Praha 6", formou VŘ - elektronická aukce.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R-3417</w:t>
            </w:r>
          </w:p>
        </w:tc>
        <w:tc>
          <w:tcPr>
            <w:tcW w:w="4961" w:type="dxa"/>
            <w:vAlign w:val="center"/>
          </w:tcPr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Prodloužení nájemní smlouvy na pronájem pozemku parc. č. 4000/2 k. ú. Dejvice s Český um s.r.o, IČO: 03180522 (trhy Hradčanská)</w:t>
            </w:r>
          </w:p>
          <w:p w:rsidR="008E04B2" w:rsidRPr="00094319" w:rsidRDefault="008E04B2" w:rsidP="0075740B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5740B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lastRenderedPageBreak/>
              <w:t>MgA. P</w:t>
            </w:r>
            <w:r w:rsidR="0075740B">
              <w:rPr>
                <w:rFonts w:ascii="Arial" w:hAnsi="Arial" w:cs="Arial"/>
                <w:bCs/>
                <w:color w:val="000000"/>
                <w:sz w:val="20"/>
              </w:rPr>
              <w:t>.</w:t>
            </w: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 xml:space="preserve">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R-3525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k nájemní smlouvě - nebytový prostor ev. č. 2080/307, Banskobystrická 2080/11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R-3484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zřízení služebnosti inženýrské sítě v rámci stavby: "Horoměřická 13, V Trníčku 3", se společností Quantcom, a.s.</w:t>
            </w: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R-3521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Nevyužití předkupního práva ke stavbě garáže na pozemku parc. č. 630/9 k. ú. Břevnov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R-3526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k nájemní smlouvě - nebytový prostor ev. č. 90/301, Jílkova 90/2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R-3530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k nájemní smlouvě - nebytová jednotka č. 689/101, Na hutích 689/6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R-3533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k nájemní smlouvě - nebytový prostor ev. č. 530/308, Stochovská 530/43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R-3551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Zveřejnění záměru MČ Praha 6 pronajmout volnou nebytovou jednotku v domě na adrese Bělohorská 1683/76 formou výběrového řízení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R-3508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nájmu a provozování podia na období let 2025, 2026 a 2027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R-3540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k nájemní smlouvě - nebytový prostor ev. č. 1906/909, Pod Marjánkou 1906/12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R-3325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slev z nájemného nájemcům nebytových prostor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R-3556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prodejního stánku č. 11, umístěného na části pozemku parc. č. 1307/1 k. ú. Liboc  (Evropská x Divoká Šárka) se společností ybox24 s.r.o.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R-3545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č. 1 ke Smlouvě o dílo č. VŘ/5/2025 - Oprava pódia Šesťák, k. ú. Bubeneč a k. ú Dejvice,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</w:t>
            </w:r>
            <w:r w:rsidR="0075740B">
              <w:rPr>
                <w:rFonts w:ascii="Arial" w:hAnsi="Arial" w:cs="Arial"/>
                <w:sz w:val="20"/>
                <w:szCs w:val="20"/>
              </w:rPr>
              <w:t>.</w:t>
            </w:r>
            <w:r w:rsidRPr="00094319">
              <w:rPr>
                <w:rFonts w:ascii="Arial" w:hAnsi="Arial" w:cs="Arial"/>
                <w:sz w:val="20"/>
                <w:szCs w:val="20"/>
              </w:rPr>
              <w:t xml:space="preserve">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R-3539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dílo na veřejnou zakázku Výměna podlahových krytin, Ve Střešovičkách 1990/55, Praha 6 (VŘ/3/2025)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R-3541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Zahájení zadávacího řízení se soutěžním dialogem za účelem zadání veřejné zakázky „Kulturní centrum MČ Praha 6"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R-3537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Rozhodnutí o výběru nejvýhodnější nabídky na veřejnou zakázku Rekonstrukce bytů - rozvodů vody a kanalizace v bytovém domě náměstí Svobody 728/1 - 1. etapa  (VZ/2/2025)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R-3509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Mimořádné vydržení vlastnického práva k části pozemku parc. č. 52 k. ú. Sedlec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R-3546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č. 1 ke Smlouvě o dílo č. VŘ/34/2024 - Oprava hydroizolace, Roztocká 33/13, Praha 6 - Sedlec (Domov Sedlec SPMP)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R-3440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příkazní smlouvy na provádění inženýrské činnosti na akci Přístavba prostor v Dejvickém divadle, Zelená 1084/15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R-3558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dotací v oblasti sociálních a návazných služeb pro rok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R-3517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Dodatečný souhlas s podnájmem nebytových prostor Základní školy a Mateřské školy Věry Čáslavské, Praha 6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R-3513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zřizovatele s přijetím daru příspěvkové organizace ve školství - ZŠ a MŠ nám. Svobody 2, MŠ Motýlek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R-3452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zřizovatele s podáním projektu - MŠ Volavkova, MŠ Bubeníčkova, MŠ Fakultní, ZŠ Hanspaulka a MŠ Kohoutek, ZŠ a MŠ Bílá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R-3553</w:t>
            </w:r>
          </w:p>
        </w:tc>
        <w:tc>
          <w:tcPr>
            <w:tcW w:w="4961" w:type="dxa"/>
            <w:vAlign w:val="center"/>
          </w:tcPr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Darovací smlouva s Letištěm Praha, a. s. k dotačnímu programu OTEVŘENÝ SVĚT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R-3476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dotace Městské knihovně v Praze na provoz pobočky Dejvice v roce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R-3524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výpůjčce pozemků s Technickou správou komunikací hl. m. Prahy, a.s. za účelem pořádání akce Festival ambasád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R-3554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darů v oblasti sportu a volného času mimo vyhlášené dotační programy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R-2547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Veřejná zakázka na služby " Pomník Pražského povstání a úpravy náměstí Interbrigády - projektová dokumentace, inženýrská činnost, autorský dozor" - odeslání výzvy k jednání v jednacím řízení bez uveřejnění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4C5867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bCs/>
                <w:color w:val="000000"/>
                <w:sz w:val="20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Jan Holický ORI, vedoucí ORI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R-3552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Přidělení finančních prostředků v rámci dotačního programu Senior &amp; handicap sport na Šestce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R-3489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darů v oblasti kultury mimo vyhlášené dotační programy</w:t>
            </w: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R-3527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Zpráva Policie ČR - Obvodního ředitelství Praha I o bezpečnostní situaci na území MČ Praha 6, Zpráva o výsledné činnosti městské policie - Obvodní ředitelství Praha 6 za rok 2024 a Bezpečnostní zpráva Hasičské stanice Petřiny za rok 2024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R-3523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Rozhodnutí o přidělení veřejné zakázky na služby s názvem „Spisovna Juliska - projekční a obstaravatelská činnost“ dle ust. § 56 zákona č. 134/2016 Sb., o zadávání veřejných zakázek, v platném znění (dále jen „ZZVZ“) a uzavření smlouvy o dílo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Jiří Lála (uvolněný člen ZMČ - pověřenec)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Jan Holický ORI, vedoucí ORI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R-3547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č. 2 k Dílčí příkazní smlouvě č. S-700/2023/KS o provádění činností v oblasti energetického managementu na území MČ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Václav Kožený, Ph.D., MBA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R-3492</w:t>
            </w:r>
          </w:p>
        </w:tc>
        <w:tc>
          <w:tcPr>
            <w:tcW w:w="4961" w:type="dxa"/>
            <w:vAlign w:val="center"/>
          </w:tcPr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Smlouvy o nájmu věci movité s Pražské vodovody a kanalizace, a.s.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5740B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lastRenderedPageBreak/>
              <w:t>PhDr. P</w:t>
            </w:r>
            <w:r w:rsidR="0075740B">
              <w:rPr>
                <w:rFonts w:ascii="Arial" w:hAnsi="Arial" w:cs="Arial"/>
                <w:bCs/>
                <w:color w:val="000000"/>
                <w:sz w:val="20"/>
              </w:rPr>
              <w:t>.</w:t>
            </w: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 xml:space="preserve">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75740B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</w:t>
            </w:r>
            <w:r w:rsidR="0075740B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Pr="00094319">
              <w:rPr>
                <w:rFonts w:ascii="Arial" w:hAnsi="Arial" w:cs="Arial"/>
                <w:sz w:val="20"/>
                <w:szCs w:val="20"/>
              </w:rPr>
              <w:t xml:space="preserve">Charvátová, </w:t>
            </w:r>
            <w:r w:rsidRPr="00094319">
              <w:rPr>
                <w:rFonts w:ascii="Arial" w:hAnsi="Arial" w:cs="Arial"/>
                <w:sz w:val="20"/>
                <w:szCs w:val="20"/>
              </w:rPr>
              <w:lastRenderedPageBreak/>
              <w:t>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R-3433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Oznámení otevřeného zadávacího řízení na veřejnou zakázku "Provozování sběrných dvorů na území městské části Praha 6"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R-3522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dotací na podporu ekologických aktivit  ve veřejném prostoru pro rok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R-3531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Poskytnutí dotací a darů v oblasti životního prostředí mimo vyhlášené programy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R-3560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Uzavření servisní smlouvy na elektrické zařízení pro provoz toalet se spol. TOILETDESIGN s.r.o.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R-3481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Dodatek č.2 ke smlouvě o dílo "Rekonstrukce zeleně na Vítězném náměstí - segment mezi Šesťákem a ulicí Svatovítská"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R-3515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Rozhodnutí o přidělení veřejné zakázky navazující na veřejnou zakázku "Provádění údržby zeleně a úklidových prací na území městské části Praha 6" zadané v jednacím řízení bez uveřejnění ve smyslu § 63 odst. 5 ZZVZ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R-3567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Program adopce stromů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R-3516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Návrh obecně závazné vyhlášky, kterou se mění obecně závazná vyhláška č. 55/2000 Sb. hl. m. Prahy, kterou se vydává Statut hl. m. Prahy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R-3542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rámcové smlouvy na dodávky kancelářských potřeb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Lenka Kratochvílová, vedoucí OSL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R-3497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Pracovní cesta do Poreče - Dan Grada 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odboru kancelář starosty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R-3498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Pracovní cesta do Poreče - Festival Vinistra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R-3561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Návrh na změnu přílohy zřizovací listiny KITT6, příspěvková organizace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R-3565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Zpráva o činnosti KITT6, příspěvková organizace 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R-3538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Prodloužení termínů plnění úkolů uložených usneseními RMČ a ZMČ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R-3528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Stanovení programu 19. zasedání Zastupitelstva MČ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75740B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IZ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R-3548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Zpráva o provedených vnějších kontrolách v roce 2024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75740B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IZ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R-3543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Zpráva o stížnostech a peticích za rok 2024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75740B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IZ</w:t>
            </w:r>
            <w:bookmarkStart w:id="0" w:name="_GoBack"/>
            <w:bookmarkEnd w:id="0"/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R-3549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Informace o přijatých peticích adresovaných zastupitelstvu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</w:tbl>
    <w:p w:rsidR="00682D9F" w:rsidRPr="00094319" w:rsidRDefault="00682D9F" w:rsidP="00EC5FF7">
      <w:pPr>
        <w:pStyle w:val="Zkladntext3"/>
        <w:rPr>
          <w:b/>
          <w:bCs/>
          <w:color w:val="000000"/>
          <w:sz w:val="20"/>
          <w:lang w:eastAsia="en-US"/>
        </w:rPr>
      </w:pPr>
    </w:p>
    <w:sectPr w:rsidR="00682D9F" w:rsidRPr="00094319" w:rsidSect="00BC3471">
      <w:headerReference w:type="default" r:id="rId6"/>
      <w:footerReference w:type="default" r:id="rId7"/>
      <w:pgSz w:w="11906" w:h="16838"/>
      <w:pgMar w:top="1877" w:right="707" w:bottom="1135" w:left="851" w:header="568" w:footer="45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C64" w:rsidRDefault="00306C64" w:rsidP="00772569">
      <w:pPr>
        <w:spacing w:after="0" w:line="240" w:lineRule="auto"/>
      </w:pPr>
      <w:r>
        <w:separator/>
      </w:r>
    </w:p>
  </w:endnote>
  <w:endnote w:type="continuationSeparator" w:id="0">
    <w:p w:rsidR="00306C64" w:rsidRDefault="00306C64" w:rsidP="00772569">
      <w:pPr>
        <w:spacing w:after="0" w:line="240" w:lineRule="auto"/>
      </w:pPr>
      <w:r>
        <w:continuationSeparator/>
      </w:r>
    </w:p>
  </w:endnote>
  <w:endnote w:type="continuationNotice" w:id="1">
    <w:p w:rsidR="00306C64" w:rsidRDefault="00306C6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  <w:tbl>
    <w:tblPr>
      <w:tblStyle w:val="Mkatabulky"/>
      <w:tblW w:w="1056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96"/>
      <w:gridCol w:w="3296"/>
      <w:gridCol w:w="3297"/>
      <w:gridCol w:w="675"/>
    </w:tblGrid>
    <w:tr w:rsidR="00885995" w:rsidRPr="00885995" w:rsidTr="00E12BBC">
      <w:trPr>
        <w:cantSplit/>
        <w:trHeight w:val="495"/>
      </w:trPr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rFonts w:ascii="Arial" w:hAnsi="Arial" w:cs="Arial"/>
              <w:b/>
              <w:bCs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b/>
              <w:bCs/>
              <w:color w:val="00B199"/>
              <w:sz w:val="20"/>
              <w:szCs w:val="20"/>
            </w:rPr>
            <w:t>Úřad městské části Praha 6</w:t>
          </w:r>
        </w:p>
        <w:p w:rsidR="00885995" w:rsidRPr="00885995" w:rsidRDefault="00885995" w:rsidP="00885995">
          <w:pPr>
            <w:tabs>
              <w:tab w:val="left" w:pos="151"/>
              <w:tab w:val="center" w:pos="4536"/>
              <w:tab w:val="right" w:pos="9072"/>
            </w:tabs>
            <w:spacing w:line="276" w:lineRule="auto"/>
            <w:ind w:right="-555"/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Čs. armády 23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297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  <w:tc>
        <w:tcPr>
          <w:tcW w:w="675" w:type="dxa"/>
          <w:vAlign w:val="bottom"/>
        </w:tcPr>
        <w:p w:rsidR="00885995" w:rsidRPr="00E12BBC" w:rsidRDefault="00885995" w:rsidP="00E12BBC">
          <w:pPr>
            <w:tabs>
              <w:tab w:val="center" w:pos="4536"/>
              <w:tab w:val="right" w:pos="9072"/>
            </w:tabs>
            <w:spacing w:line="276" w:lineRule="auto"/>
            <w:ind w:right="-1365"/>
            <w:jc w:val="both"/>
            <w:rPr>
              <w:rFonts w:ascii="Arial" w:hAnsi="Arial" w:cs="Arial"/>
              <w:sz w:val="20"/>
              <w:szCs w:val="20"/>
            </w:rPr>
          </w:pPr>
          <w:r w:rsidRPr="00E12BBC">
            <w:rPr>
              <w:rFonts w:ascii="Arial" w:hAnsi="Arial" w:cs="Arial"/>
              <w:sz w:val="20"/>
              <w:szCs w:val="20"/>
            </w:rPr>
            <w:fldChar w:fldCharType="begin"/>
          </w:r>
          <w:r w:rsidRPr="00E12BBC">
            <w:rPr>
              <w:rFonts w:ascii="Arial" w:hAnsi="Arial" w:cs="Arial"/>
              <w:sz w:val="20"/>
              <w:szCs w:val="20"/>
            </w:rPr>
            <w:instrText xml:space="preserve"> PAGE  \* Arabic  \* MERGEFORMAT </w:instrText>
          </w:r>
          <w:r w:rsidRPr="00E12BBC">
            <w:rPr>
              <w:rFonts w:ascii="Arial" w:hAnsi="Arial" w:cs="Arial"/>
              <w:sz w:val="20"/>
              <w:szCs w:val="20"/>
            </w:rPr>
            <w:fldChar w:fldCharType="separate"/>
          </w:r>
          <w:r w:rsidR="0075740B">
            <w:rPr>
              <w:rFonts w:ascii="Arial" w:hAnsi="Arial" w:cs="Arial"/>
              <w:noProof/>
              <w:sz w:val="20"/>
              <w:szCs w:val="20"/>
            </w:rPr>
            <w:t>6</w:t>
          </w:r>
          <w:r w:rsidRPr="00E12BBC">
            <w:rPr>
              <w:rFonts w:ascii="Arial" w:hAnsi="Arial" w:cs="Arial"/>
              <w:sz w:val="20"/>
              <w:szCs w:val="20"/>
            </w:rPr>
            <w:fldChar w:fldCharType="end"/>
          </w:r>
        </w:p>
      </w:tc>
    </w:tr>
  </w:tbl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C64" w:rsidRDefault="00306C64" w:rsidP="00772569">
      <w:pPr>
        <w:spacing w:after="0" w:line="240" w:lineRule="auto"/>
      </w:pPr>
      <w:r>
        <w:separator/>
      </w:r>
    </w:p>
  </w:footnote>
  <w:footnote w:type="continuationSeparator" w:id="0">
    <w:p w:rsidR="00306C64" w:rsidRDefault="00306C64" w:rsidP="00772569">
      <w:pPr>
        <w:spacing w:after="0" w:line="240" w:lineRule="auto"/>
      </w:pPr>
      <w:r>
        <w:continuationSeparator/>
      </w:r>
    </w:p>
  </w:footnote>
  <w:footnote w:type="continuationNotice" w:id="1">
    <w:p w:rsidR="00306C64" w:rsidRDefault="00306C6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D15" w:rsidRPr="00942D15" w:rsidRDefault="0075740B" w:rsidP="00942D15">
    <w:pPr>
      <w:spacing w:before="80" w:after="0" w:line="276" w:lineRule="auto"/>
      <w:ind w:left="6663" w:right="-1"/>
      <w:jc w:val="right"/>
      <w:rPr>
        <w:rFonts w:ascii="Arial" w:hAnsi="Arial" w:cs="Arial"/>
        <w:sz w:val="20"/>
      </w:rPr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leftMargin">
            <wp:posOffset>497205</wp:posOffset>
          </wp:positionH>
          <wp:positionV relativeFrom="topMargin">
            <wp:posOffset>432435</wp:posOffset>
          </wp:positionV>
          <wp:extent cx="572135" cy="647700"/>
          <wp:effectExtent l="0" t="0" r="0" b="0"/>
          <wp:wrapNone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2D15" w:rsidRPr="00942D15">
      <w:rPr>
        <w:rFonts w:ascii="Arial" w:hAnsi="Arial" w:cs="Arial"/>
        <w:b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Městská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část</w:t>
    </w:r>
    <w:r w:rsidR="00942D15" w:rsidRPr="00942D15">
      <w:rPr>
        <w:rFonts w:ascii="Arial" w:hAnsi="Arial" w:cs="Arial"/>
        <w:b/>
        <w:color w:val="231F20"/>
        <w:spacing w:val="-12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Praha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 xml:space="preserve">6 </w:t>
    </w:r>
    <w:r w:rsidR="00942D15" w:rsidRPr="00942D15">
      <w:rPr>
        <w:rFonts w:ascii="Arial" w:hAnsi="Arial" w:cs="Arial"/>
        <w:b/>
        <w:color w:val="231F20"/>
        <w:sz w:val="20"/>
      </w:rPr>
      <w:br/>
      <w:t xml:space="preserve"> Rada městské části </w:t>
    </w:r>
    <w:r w:rsidR="00942D15" w:rsidRPr="00942D15">
      <w:rPr>
        <w:rFonts w:ascii="Arial" w:hAnsi="Arial" w:cs="Arial"/>
        <w:b/>
        <w:color w:val="231F20"/>
        <w:sz w:val="20"/>
      </w:rPr>
      <w:br/>
    </w:r>
    <w:r w:rsidR="00942D15" w:rsidRPr="00942D15">
      <w:rPr>
        <w:rFonts w:ascii="Arial" w:hAnsi="Arial" w:cs="Arial"/>
        <w:color w:val="231F20"/>
        <w:sz w:val="20"/>
      </w:rPr>
      <w:br/>
    </w:r>
  </w:p>
  <w:p w:rsidR="00942D15" w:rsidRPr="00942D15" w:rsidRDefault="00942D15" w:rsidP="00942D15">
    <w:pPr>
      <w:tabs>
        <w:tab w:val="center" w:pos="4536"/>
        <w:tab w:val="right" w:pos="9072"/>
      </w:tabs>
      <w:spacing w:after="0" w:line="276" w:lineRule="auto"/>
      <w:rPr>
        <w:rFonts w:ascii="Arial" w:hAnsi="Arial" w:cs="Arial"/>
      </w:rPr>
    </w:pPr>
  </w:p>
  <w:p w:rsidR="00B460C3" w:rsidRPr="00942D15" w:rsidRDefault="00B460C3" w:rsidP="00942D15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0446C3"/>
    <w:rsid w:val="0001511E"/>
    <w:rsid w:val="000446C3"/>
    <w:rsid w:val="00080745"/>
    <w:rsid w:val="00094319"/>
    <w:rsid w:val="00095341"/>
    <w:rsid w:val="000A7D93"/>
    <w:rsid w:val="00140D2E"/>
    <w:rsid w:val="0017297D"/>
    <w:rsid w:val="00185E77"/>
    <w:rsid w:val="001A1328"/>
    <w:rsid w:val="001C5926"/>
    <w:rsid w:val="00222ED9"/>
    <w:rsid w:val="002307FB"/>
    <w:rsid w:val="00246877"/>
    <w:rsid w:val="00282734"/>
    <w:rsid w:val="00306C64"/>
    <w:rsid w:val="003611D8"/>
    <w:rsid w:val="00361E1F"/>
    <w:rsid w:val="003777ED"/>
    <w:rsid w:val="00392A73"/>
    <w:rsid w:val="003D1F25"/>
    <w:rsid w:val="003E2CCC"/>
    <w:rsid w:val="004018A8"/>
    <w:rsid w:val="00441E80"/>
    <w:rsid w:val="00453871"/>
    <w:rsid w:val="00463D26"/>
    <w:rsid w:val="004845E6"/>
    <w:rsid w:val="004C5867"/>
    <w:rsid w:val="00510BAB"/>
    <w:rsid w:val="005135F9"/>
    <w:rsid w:val="0051761A"/>
    <w:rsid w:val="00553181"/>
    <w:rsid w:val="00555EA5"/>
    <w:rsid w:val="00560BEA"/>
    <w:rsid w:val="00562AF1"/>
    <w:rsid w:val="00565438"/>
    <w:rsid w:val="00575B79"/>
    <w:rsid w:val="005A3606"/>
    <w:rsid w:val="005A4D56"/>
    <w:rsid w:val="005A7E59"/>
    <w:rsid w:val="005B16CA"/>
    <w:rsid w:val="005C4B07"/>
    <w:rsid w:val="005D61C7"/>
    <w:rsid w:val="006037DE"/>
    <w:rsid w:val="00615844"/>
    <w:rsid w:val="006162D0"/>
    <w:rsid w:val="00631868"/>
    <w:rsid w:val="00654160"/>
    <w:rsid w:val="00662729"/>
    <w:rsid w:val="00665245"/>
    <w:rsid w:val="006816FB"/>
    <w:rsid w:val="00682D9F"/>
    <w:rsid w:val="00695A80"/>
    <w:rsid w:val="006B1BA1"/>
    <w:rsid w:val="006C26C9"/>
    <w:rsid w:val="006E0044"/>
    <w:rsid w:val="006E4A22"/>
    <w:rsid w:val="007538F5"/>
    <w:rsid w:val="0075740B"/>
    <w:rsid w:val="00772569"/>
    <w:rsid w:val="00776E3C"/>
    <w:rsid w:val="00791008"/>
    <w:rsid w:val="0079179A"/>
    <w:rsid w:val="007A6606"/>
    <w:rsid w:val="007D4DE6"/>
    <w:rsid w:val="007E2077"/>
    <w:rsid w:val="007F371D"/>
    <w:rsid w:val="00806A37"/>
    <w:rsid w:val="00875964"/>
    <w:rsid w:val="00885995"/>
    <w:rsid w:val="008B22AE"/>
    <w:rsid w:val="008B3491"/>
    <w:rsid w:val="008D02FA"/>
    <w:rsid w:val="008D5C1D"/>
    <w:rsid w:val="008E04B2"/>
    <w:rsid w:val="008F01CF"/>
    <w:rsid w:val="008F5758"/>
    <w:rsid w:val="00900BA8"/>
    <w:rsid w:val="00907A2F"/>
    <w:rsid w:val="009338B3"/>
    <w:rsid w:val="00942D15"/>
    <w:rsid w:val="0095663E"/>
    <w:rsid w:val="009B1292"/>
    <w:rsid w:val="009C3BA4"/>
    <w:rsid w:val="009C6450"/>
    <w:rsid w:val="009D241F"/>
    <w:rsid w:val="009F6667"/>
    <w:rsid w:val="00A61E78"/>
    <w:rsid w:val="00A76211"/>
    <w:rsid w:val="00A87800"/>
    <w:rsid w:val="00A977AA"/>
    <w:rsid w:val="00AB0920"/>
    <w:rsid w:val="00B145D4"/>
    <w:rsid w:val="00B354F9"/>
    <w:rsid w:val="00B460C3"/>
    <w:rsid w:val="00B80481"/>
    <w:rsid w:val="00B87F24"/>
    <w:rsid w:val="00B914C9"/>
    <w:rsid w:val="00BC3471"/>
    <w:rsid w:val="00C40D13"/>
    <w:rsid w:val="00C441E4"/>
    <w:rsid w:val="00C61915"/>
    <w:rsid w:val="00C860BF"/>
    <w:rsid w:val="00C92508"/>
    <w:rsid w:val="00CA5DF8"/>
    <w:rsid w:val="00D96751"/>
    <w:rsid w:val="00DA0341"/>
    <w:rsid w:val="00E12BBC"/>
    <w:rsid w:val="00E55E6D"/>
    <w:rsid w:val="00E76C01"/>
    <w:rsid w:val="00E86C9A"/>
    <w:rsid w:val="00EA4F26"/>
    <w:rsid w:val="00EC5FF7"/>
    <w:rsid w:val="00ED63D8"/>
    <w:rsid w:val="00EE7CE4"/>
    <w:rsid w:val="00F155A2"/>
    <w:rsid w:val="00F16387"/>
    <w:rsid w:val="00F32D03"/>
    <w:rsid w:val="00F83D0D"/>
    <w:rsid w:val="00F87F34"/>
    <w:rsid w:val="00F933E3"/>
    <w:rsid w:val="00FA0116"/>
    <w:rsid w:val="00FA22B8"/>
    <w:rsid w:val="00FD0159"/>
    <w:rsid w:val="00FD3E57"/>
    <w:rsid w:val="00FE09C1"/>
    <w:rsid w:val="00FE3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7E281C4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538F5"/>
    <w:rPr>
      <w:rFonts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10"/>
    <w:qFormat/>
    <w:rsid w:val="00C860BF"/>
    <w:pPr>
      <w:spacing w:after="0" w:line="240" w:lineRule="auto"/>
      <w:jc w:val="center"/>
    </w:pPr>
    <w:rPr>
      <w:rFonts w:ascii="Times New Roman" w:hAnsi="Times New Roman"/>
      <w:b/>
      <w:sz w:val="28"/>
      <w:szCs w:val="20"/>
      <w:u w:val="single"/>
      <w:lang w:eastAsia="cs-CZ"/>
    </w:rPr>
  </w:style>
  <w:style w:type="character" w:customStyle="1" w:styleId="NzevChar">
    <w:name w:val="Název Char"/>
    <w:basedOn w:val="Standardnpsmoodstavce"/>
    <w:link w:val="Nzev"/>
    <w:uiPriority w:val="10"/>
    <w:locked/>
    <w:rsid w:val="00C860BF"/>
    <w:rPr>
      <w:rFonts w:ascii="Times New Roman" w:hAnsi="Times New Roman" w:cs="Times New Roman"/>
      <w:b/>
      <w:sz w:val="20"/>
      <w:szCs w:val="20"/>
      <w:u w:val="single"/>
      <w:lang w:val="x-none" w:eastAsia="cs-CZ"/>
    </w:rPr>
  </w:style>
  <w:style w:type="paragraph" w:styleId="Zkladntext3">
    <w:name w:val="Body Text 3"/>
    <w:basedOn w:val="Normln"/>
    <w:link w:val="Zkladntext3Char"/>
    <w:uiPriority w:val="99"/>
    <w:unhideWhenUsed/>
    <w:rsid w:val="00C860BF"/>
    <w:pPr>
      <w:spacing w:after="0" w:line="240" w:lineRule="auto"/>
    </w:pPr>
    <w:rPr>
      <w:rFonts w:ascii="Times New Roman" w:eastAsiaTheme="minorEastAsia" w:hAnsi="Times New Roman"/>
      <w:sz w:val="24"/>
      <w:szCs w:val="20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C860BF"/>
    <w:rPr>
      <w:rFonts w:ascii="Times New Roman" w:eastAsiaTheme="minorEastAsia" w:hAnsi="Times New Roman" w:cs="Times New Roman"/>
      <w:sz w:val="20"/>
      <w:szCs w:val="20"/>
      <w:lang w:val="x-none" w:eastAsia="cs-CZ"/>
    </w:rPr>
  </w:style>
  <w:style w:type="table" w:styleId="Mkatabulky">
    <w:name w:val="Table Grid"/>
    <w:basedOn w:val="Normlntabulka"/>
    <w:uiPriority w:val="39"/>
    <w:rsid w:val="00C860BF"/>
    <w:pPr>
      <w:spacing w:after="0" w:line="240" w:lineRule="auto"/>
    </w:pPr>
    <w:rPr>
      <w:rFonts w:ascii="Times New Roman" w:eastAsiaTheme="minorEastAsia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772569"/>
    <w:rPr>
      <w:rFonts w:cs="Times New Roman"/>
    </w:rPr>
  </w:style>
  <w:style w:type="paragraph" w:styleId="Zpat">
    <w:name w:val="footer"/>
    <w:basedOn w:val="Normln"/>
    <w:link w:val="Zpat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772569"/>
    <w:rPr>
      <w:rFonts w:cs="Times New Roman"/>
    </w:rPr>
  </w:style>
  <w:style w:type="paragraph" w:styleId="Revize">
    <w:name w:val="Revision"/>
    <w:hidden/>
    <w:uiPriority w:val="99"/>
    <w:semiHidden/>
    <w:rsid w:val="00791008"/>
    <w:pPr>
      <w:spacing w:after="0" w:line="240" w:lineRule="auto"/>
    </w:pPr>
    <w:rPr>
      <w:rFonts w:cs="Times New Roman"/>
    </w:rPr>
  </w:style>
  <w:style w:type="paragraph" w:styleId="Textbubliny">
    <w:name w:val="Balloon Text"/>
    <w:basedOn w:val="Normln"/>
    <w:link w:val="TextbublinyChar"/>
    <w:uiPriority w:val="99"/>
    <w:rsid w:val="0079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791008"/>
    <w:rPr>
      <w:rFonts w:ascii="Segoe UI" w:hAnsi="Segoe UI" w:cs="Segoe UI"/>
      <w:sz w:val="18"/>
      <w:szCs w:val="18"/>
    </w:rPr>
  </w:style>
  <w:style w:type="character" w:customStyle="1" w:styleId="A0">
    <w:name w:val="A0"/>
    <w:uiPriority w:val="99"/>
    <w:rsid w:val="00885995"/>
    <w:rPr>
      <w:b/>
      <w:color w:val="221E1F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56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0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1762</Words>
  <Characters>10245</Characters>
  <Application>Microsoft Office Word</Application>
  <DocSecurity>0</DocSecurity>
  <Lines>85</Lines>
  <Paragraphs>23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Rozum Vratislav</dc:creator>
  <cp:lastModifiedBy>Kišari Marcela</cp:lastModifiedBy>
  <cp:revision>2</cp:revision>
  <dcterms:created xsi:type="dcterms:W3CDTF">2025-04-11T08:49:00Z</dcterms:created>
  <dcterms:modified xsi:type="dcterms:W3CDTF">2025-04-11T08:49:00Z</dcterms:modified>
</cp:coreProperties>
</file>