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A2" w:rsidRPr="00A2474A" w:rsidRDefault="00E938A2" w:rsidP="00A2474A">
      <w:pPr>
        <w:pStyle w:val="Zkladntext3"/>
        <w:jc w:val="center"/>
        <w:rPr>
          <w:rFonts w:ascii="Arial" w:hAnsi="Arial" w:cs="Arial"/>
          <w:b/>
          <w:bCs/>
          <w:color w:val="000000"/>
          <w:szCs w:val="24"/>
          <w:u w:val="single"/>
          <w:lang w:eastAsia="en-US"/>
        </w:rPr>
      </w:pPr>
      <w:r w:rsidRPr="00A2474A">
        <w:rPr>
          <w:rFonts w:ascii="Arial" w:hAnsi="Arial" w:cs="Arial"/>
          <w:b/>
          <w:bCs/>
          <w:noProof/>
          <w:w w:val="111"/>
          <w:szCs w:val="24"/>
          <w:u w:val="single"/>
        </w:rPr>
        <w:t xml:space="preserve">Návrh programu 26. </w:t>
      </w:r>
      <w:r w:rsidR="00205C14" w:rsidRPr="00A2474A">
        <w:rPr>
          <w:rFonts w:ascii="Arial" w:hAnsi="Arial" w:cs="Arial"/>
          <w:b/>
          <w:bCs/>
          <w:noProof/>
          <w:w w:val="111"/>
          <w:szCs w:val="24"/>
          <w:u w:val="single"/>
        </w:rPr>
        <w:t>zasedání</w:t>
      </w:r>
      <w:r w:rsidRPr="00A2474A">
        <w:rPr>
          <w:rFonts w:ascii="Arial" w:hAnsi="Arial" w:cs="Arial"/>
          <w:b/>
          <w:color w:val="000000"/>
          <w:szCs w:val="24"/>
          <w:u w:val="single"/>
        </w:rPr>
        <w:t xml:space="preserve"> Zastupitelstva</w:t>
      </w:r>
      <w:r w:rsidRPr="00A2474A">
        <w:rPr>
          <w:rFonts w:ascii="Arial" w:hAnsi="Arial" w:cs="Arial"/>
          <w:b/>
          <w:bCs/>
          <w:color w:val="000000"/>
          <w:szCs w:val="24"/>
          <w:u w:val="single"/>
          <w:lang w:eastAsia="en-US"/>
        </w:rPr>
        <w:t xml:space="preserve"> MČ Praha 6</w:t>
      </w:r>
      <w:r w:rsidR="00E13486" w:rsidRPr="00A2474A">
        <w:rPr>
          <w:rFonts w:ascii="Arial" w:hAnsi="Arial" w:cs="Arial"/>
          <w:b/>
          <w:bCs/>
          <w:color w:val="000000"/>
          <w:szCs w:val="24"/>
          <w:u w:val="single"/>
          <w:lang w:eastAsia="en-US"/>
        </w:rPr>
        <w:t xml:space="preserve"> dne </w:t>
      </w:r>
      <w:proofErr w:type="gramStart"/>
      <w:r w:rsidRPr="00A2474A">
        <w:rPr>
          <w:rFonts w:ascii="Arial" w:hAnsi="Arial" w:cs="Arial"/>
          <w:b/>
          <w:bCs/>
          <w:color w:val="000000"/>
          <w:szCs w:val="24"/>
          <w:u w:val="single"/>
          <w:lang w:eastAsia="en-US"/>
        </w:rPr>
        <w:t>20.04.2026</w:t>
      </w:r>
      <w:proofErr w:type="gramEnd"/>
    </w:p>
    <w:p w:rsidR="00A2474A" w:rsidRDefault="00A2474A" w:rsidP="00A2474A">
      <w:pPr>
        <w:pStyle w:val="Zkladntext3"/>
        <w:jc w:val="center"/>
        <w:rPr>
          <w:rFonts w:ascii="Arial" w:hAnsi="Arial" w:cs="Arial"/>
          <w:bCs/>
          <w:color w:val="000000"/>
          <w:sz w:val="20"/>
          <w:lang w:eastAsia="en-US"/>
        </w:rPr>
      </w:pPr>
      <w:r>
        <w:rPr>
          <w:rFonts w:ascii="Arial" w:hAnsi="Arial" w:cs="Arial"/>
          <w:bCs/>
          <w:color w:val="000000"/>
          <w:sz w:val="20"/>
          <w:lang w:eastAsia="en-US"/>
        </w:rPr>
        <w:t>(zasedací místnost ZMČ, 6. patro ÚMČ Praha 6)</w:t>
      </w:r>
    </w:p>
    <w:p w:rsidR="00A2474A" w:rsidRPr="00E13486" w:rsidRDefault="00A2474A" w:rsidP="00A2474A">
      <w:pPr>
        <w:pStyle w:val="Zkladntext3"/>
        <w:jc w:val="center"/>
        <w:rPr>
          <w:rFonts w:ascii="Arial" w:hAnsi="Arial" w:cs="Arial"/>
          <w:b/>
          <w:bCs/>
          <w:color w:val="000000"/>
          <w:sz w:val="20"/>
          <w:lang w:eastAsia="en-US"/>
        </w:rPr>
      </w:pPr>
    </w:p>
    <w:p w:rsidR="00A2474A" w:rsidRPr="00A2474A" w:rsidRDefault="00A2474A" w:rsidP="00A2474A">
      <w:pPr>
        <w:pStyle w:val="Zkladntext3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13:00 </w:t>
      </w:r>
      <w:r w:rsidRPr="00651FC5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– pevný bod -</w:t>
      </w:r>
      <w:r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Pr="00A2474A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Změna složení Kontrolního výboru ZMČ Praha 6 </w:t>
      </w:r>
    </w:p>
    <w:p w:rsidR="00A2474A" w:rsidRPr="00A2474A" w:rsidRDefault="00A2474A" w:rsidP="00A2474A">
      <w:pPr>
        <w:pStyle w:val="Zkladntext3"/>
        <w:rPr>
          <w:rFonts w:ascii="Arial" w:hAnsi="Arial" w:cs="Arial"/>
          <w:b/>
          <w:bCs/>
          <w:color w:val="000000"/>
          <w:sz w:val="12"/>
          <w:szCs w:val="12"/>
          <w:lang w:eastAsia="en-US"/>
        </w:rPr>
      </w:pPr>
    </w:p>
    <w:p w:rsidR="00A2474A" w:rsidRPr="00651FC5" w:rsidRDefault="00A2474A" w:rsidP="00A2474A">
      <w:pPr>
        <w:pStyle w:val="Zkladntext3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651FC5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15:00 – pevný bod - Interpelace</w:t>
      </w:r>
    </w:p>
    <w:p w:rsidR="00E938A2" w:rsidRDefault="00E938A2" w:rsidP="00E938A2">
      <w:pPr>
        <w:pStyle w:val="Zkladntext3"/>
        <w:jc w:val="center"/>
        <w:rPr>
          <w:rFonts w:ascii="Arial" w:hAnsi="Arial" w:cs="Arial"/>
          <w:b/>
          <w:bCs/>
          <w:color w:val="000000"/>
          <w:sz w:val="20"/>
          <w:lang w:eastAsia="en-US"/>
        </w:rPr>
      </w:pPr>
    </w:p>
    <w:p w:rsidR="00A2474A" w:rsidRPr="00E13486" w:rsidRDefault="00A2474A" w:rsidP="00E938A2">
      <w:pPr>
        <w:pStyle w:val="Zkladntext3"/>
        <w:jc w:val="center"/>
        <w:rPr>
          <w:rFonts w:ascii="Arial" w:hAnsi="Arial" w:cs="Arial"/>
          <w:b/>
          <w:bCs/>
          <w:color w:val="000000"/>
          <w:sz w:val="20"/>
          <w:lang w:eastAsia="en-US"/>
        </w:rPr>
      </w:pPr>
    </w:p>
    <w:tbl>
      <w:tblPr>
        <w:tblStyle w:val="Mkatabulky"/>
        <w:tblW w:w="101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6662"/>
        <w:gridCol w:w="1843"/>
      </w:tblGrid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36192D">
            <w:pPr>
              <w:pStyle w:val="Zkladntext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č.</w:t>
            </w: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36192D">
            <w:pPr>
              <w:pStyle w:val="Zkladntext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Tisk č.</w:t>
            </w: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36192D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Předmět</w:t>
            </w:r>
          </w:p>
        </w:tc>
        <w:tc>
          <w:tcPr>
            <w:tcW w:w="1843" w:type="dxa"/>
            <w:vAlign w:val="center"/>
            <w:hideMark/>
          </w:tcPr>
          <w:p w:rsidR="00F25CF9" w:rsidRPr="00E13486" w:rsidRDefault="00F25CF9" w:rsidP="0036192D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Předkladatel</w:t>
            </w: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Z-0954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Zpráva Policie ČR - Obvodní ředitelství policie Praha I o bezpečnostní situaci na území MČ Praha 6 za rok 2025, Zpráva o výsledné činnosti Obvodního ředitelství městské policie Praha 6 za rok 2025 a Bezpečnostní zpráva Hasičské stanice Praha Petřiny za rok 2025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</w:t>
            </w:r>
            <w:r w:rsidR="00A2474A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</w:t>
            </w: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Lacina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2.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Z-0955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Zpráva o činnosti SNEO, a.s.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 P</w:t>
            </w:r>
            <w:r w:rsidR="00A2474A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</w:t>
            </w: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3.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Z-0947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Zpráva o KITT6, příspěvková organizace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</w:t>
            </w:r>
            <w:r w:rsidR="00A2474A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</w:t>
            </w: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Stárek (starosta)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4.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Z-0941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Odejmutí 12 kamerových stanovišť zapojených do městského kamerového systému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 P</w:t>
            </w:r>
            <w:r w:rsidR="00A2474A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</w:t>
            </w: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5.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Z-0960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Vyhodnocení výsledku výběrového řízení na prodej podílu na budově (bytovém domě) a funkčně souvisejících pozemcích za nejvyšší nabídku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 P</w:t>
            </w:r>
            <w:r w:rsidR="00A2474A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</w:t>
            </w: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6.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Z-0951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Odejmutí svěření části pozemku </w:t>
            </w: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parc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. </w:t>
            </w:r>
            <w:proofErr w:type="gram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č.</w:t>
            </w:r>
            <w:proofErr w:type="gram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130/1 k. </w:t>
            </w: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ú.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Sedlec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 P</w:t>
            </w:r>
            <w:r w:rsidR="00A2474A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</w:t>
            </w: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7.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Z-0949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Odkoupení části pozemku </w:t>
            </w: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parc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. </w:t>
            </w:r>
            <w:proofErr w:type="gram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č.</w:t>
            </w:r>
            <w:proofErr w:type="gram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2497/11 k. </w:t>
            </w: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ú.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Břevnov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 P</w:t>
            </w:r>
            <w:r w:rsidR="00A2474A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</w:t>
            </w: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8.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Z-0948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Zrušení usnesení Zastupitelstva městské části Praha 6 č. ZMČ-0333/24 ze dne 16.09.2024 - Uzavření Smlouvy o smlouvě budoucí o výstavbě pro dům </w:t>
            </w:r>
            <w:proofErr w:type="gram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č.p.</w:t>
            </w:r>
            <w:proofErr w:type="gram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1430, na adrese Hošťálkova 1430/14, Břevnov, 169 00 Praha 6, postaveném na pozemku </w:t>
            </w: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parc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. č. 1931, k. </w:t>
            </w: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ú.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Břevnov, obec Praha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 P</w:t>
            </w:r>
            <w:r w:rsidR="00A2474A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</w:t>
            </w: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A2474A">
        <w:trPr>
          <w:trHeight w:val="269"/>
        </w:trPr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9.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Z-0934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Využití předkupního práva k odkoupení stavby zahradní chatky bez čp./</w:t>
            </w: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če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. </w:t>
            </w:r>
            <w:proofErr w:type="gram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na</w:t>
            </w:r>
            <w:proofErr w:type="gram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pozemku </w:t>
            </w: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parc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. č. 788/5 k. </w:t>
            </w: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ú.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Ruzyně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 P</w:t>
            </w:r>
            <w:r w:rsidR="00A2474A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</w:t>
            </w: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10.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Z-0935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Využití předkupního práva k odkoupení stavby garáže bez čp./</w:t>
            </w: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če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. </w:t>
            </w:r>
            <w:proofErr w:type="gram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na</w:t>
            </w:r>
            <w:proofErr w:type="gram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pozemku </w:t>
            </w: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parc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. č. 1573/18 k. </w:t>
            </w: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ú.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Bubeneč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 P</w:t>
            </w:r>
            <w:r w:rsidR="00A2474A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</w:t>
            </w: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11.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Z-0940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Využití předkupního práva ke stavbě garáže na pozemku </w:t>
            </w: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parc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. </w:t>
            </w:r>
            <w:proofErr w:type="gram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č.</w:t>
            </w:r>
            <w:proofErr w:type="gram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1573/10 k. </w:t>
            </w: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ú.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Bubeneč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 P</w:t>
            </w:r>
            <w:r w:rsidR="00A2474A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</w:t>
            </w: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12.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Z-0952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Využití předkupního práva ke stavbě zahradní chatky na pozemku </w:t>
            </w: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parc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. </w:t>
            </w:r>
            <w:proofErr w:type="gram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č.</w:t>
            </w:r>
            <w:proofErr w:type="gram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4663/224 k. </w:t>
            </w: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ú.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Dejvice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 P</w:t>
            </w:r>
            <w:r w:rsidR="00A2474A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</w:t>
            </w: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13.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Z-0944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Nabytí pozemku formou daru od paní D. H.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 P</w:t>
            </w:r>
            <w:r w:rsidR="00A2474A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</w:t>
            </w: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14.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Z-0939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Splátková dohoda s </w:t>
            </w:r>
            <w:proofErr w:type="gram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paní D.Š.</w:t>
            </w:r>
            <w:proofErr w:type="gramEnd"/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 P</w:t>
            </w:r>
            <w:r w:rsidR="00A2474A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</w:t>
            </w: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15.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Z-0957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Zánik pohledávek na základě právní skutečnosti za nájemci bytů a nebytových prostor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 P</w:t>
            </w:r>
            <w:r w:rsidR="00A2474A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</w:t>
            </w: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16.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Z-0938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Uzavření smlouvy o poskytnutí účelové dotace spolku NADĚJE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MUDr. M</w:t>
            </w:r>
            <w:r w:rsidR="00A2474A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</w:t>
            </w: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Hošek (místostarosta)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17.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Z-0945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Poskytnutí dotací v oblasti sociálních a návazných služeb pro rok 2026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MUDr. M</w:t>
            </w:r>
            <w:r w:rsidR="00A2474A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</w:t>
            </w: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Hošek (místostarosta)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18.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Z-0936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Poskytnutí dotace Městské knihovně v Praze na provoz pobočky Dejvice v roce 2026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</w:t>
            </w:r>
            <w:r w:rsidR="00A2474A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</w:t>
            </w: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Lacina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19.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Z-0943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Přidělení finančních prostředků v rámci dotačního programu Senior &amp; handicap sport na Šestce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</w:t>
            </w:r>
            <w:r w:rsidR="00A2474A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</w:t>
            </w: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Lacina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A2474A" w:rsidRDefault="00A2474A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20.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A2474A" w:rsidRDefault="00A2474A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Z-0953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A2474A" w:rsidRDefault="00A2474A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Uzavření dohody o narovnání se subjektem </w:t>
            </w: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. Ivanou Froněk Malou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A2474A" w:rsidRDefault="00A2474A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</w:t>
            </w:r>
            <w:r w:rsidR="00A2474A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</w:t>
            </w: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Lacina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21.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Z-0942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Uzavření plánovací smlouvy mezi městskou částí Praha 6 a společnostmi SATPO Project VIII, s.r.o. a </w:t>
            </w: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Lidl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Česká republika s.r.o. (Rezidence Staré náměstí – prodejna LIDL obytný soubor)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Ing. V</w:t>
            </w:r>
            <w:r w:rsidR="00A2474A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</w:t>
            </w: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Kožený, Ph.D., MBA (místostarosta)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22.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Z-0946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Změna složení Kontrolního výboru ZMČ Praha 6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</w:t>
            </w:r>
            <w:r w:rsidR="00A2474A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</w:t>
            </w: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Stárek (starosta)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A2474A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IZ a)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Z-0950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Rozpočtová opatření za období 1-3/2026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Ing. Z</w:t>
            </w:r>
            <w:r w:rsidR="00A2474A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</w:t>
            </w: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Hlinský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A2474A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IZ b)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Z-0958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Informace o přijatých peticích a stížnostech adresovaných zastupitelstvu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Ing. J</w:t>
            </w:r>
            <w:r w:rsidR="00A2474A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</w:t>
            </w: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Holický, MBA (tajemník)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A2474A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IZ c)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Z-0961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50695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Informace o vypořádání usnesení ZMČ-0320/24 - Centrální prostor Baba </w:t>
            </w: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A2474A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PhDr. P</w:t>
            </w:r>
            <w:r w:rsidR="00A2474A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. Palacký, </w:t>
            </w:r>
          </w:p>
          <w:p w:rsidR="00151193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Ing. V</w:t>
            </w:r>
            <w:r w:rsidR="00A2474A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</w:t>
            </w: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Kožený, </w:t>
            </w:r>
          </w:p>
          <w:p w:rsidR="00F25CF9" w:rsidRDefault="00151193" w:rsidP="00A2474A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Ing. Mgr. O</w:t>
            </w:r>
            <w:r w:rsidR="00A2474A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</w:t>
            </w: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Kužílek</w:t>
            </w:r>
            <w:proofErr w:type="spellEnd"/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</w:t>
            </w:r>
          </w:p>
          <w:p w:rsidR="00A2474A" w:rsidRPr="00E13486" w:rsidRDefault="00A2474A" w:rsidP="00A2474A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A2474A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IZ d)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Z-0962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Informace o výběrových řízeních ODŽP</w:t>
            </w:r>
            <w:bookmarkStart w:id="0" w:name="_GoBack"/>
            <w:bookmarkEnd w:id="0"/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PhDr. P</w:t>
            </w:r>
            <w:r w:rsidR="00A2474A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.</w:t>
            </w: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Palacký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</w:tbl>
    <w:p w:rsidR="00E938A2" w:rsidRPr="00E13486" w:rsidRDefault="00E938A2" w:rsidP="00E938A2">
      <w:pPr>
        <w:pStyle w:val="Zkladntext3"/>
        <w:jc w:val="center"/>
        <w:rPr>
          <w:rFonts w:ascii="Arial" w:hAnsi="Arial" w:cs="Arial"/>
          <w:b/>
          <w:bCs/>
          <w:color w:val="000000"/>
          <w:sz w:val="20"/>
          <w:lang w:eastAsia="en-US"/>
        </w:rPr>
      </w:pPr>
    </w:p>
    <w:p w:rsidR="00E938A2" w:rsidRPr="00E13486" w:rsidRDefault="00E938A2" w:rsidP="00E938A2">
      <w:pPr>
        <w:pStyle w:val="Zkladntext3"/>
        <w:rPr>
          <w:rFonts w:ascii="Arial" w:hAnsi="Arial" w:cs="Arial"/>
          <w:b/>
          <w:bCs/>
          <w:color w:val="000000"/>
          <w:sz w:val="20"/>
          <w:lang w:eastAsia="en-US"/>
        </w:rPr>
      </w:pPr>
    </w:p>
    <w:p w:rsidR="007A4DCE" w:rsidRPr="00E13486" w:rsidRDefault="007A4DCE" w:rsidP="00AB1179">
      <w:pPr>
        <w:rPr>
          <w:rFonts w:ascii="Arial" w:hAnsi="Arial" w:cs="Arial"/>
          <w:sz w:val="20"/>
          <w:szCs w:val="20"/>
        </w:rPr>
      </w:pPr>
    </w:p>
    <w:p w:rsidR="007A4DCE" w:rsidRPr="00E13486" w:rsidRDefault="007A4DCE" w:rsidP="007A4DCE">
      <w:pPr>
        <w:rPr>
          <w:rFonts w:ascii="Arial" w:hAnsi="Arial" w:cs="Arial"/>
          <w:sz w:val="20"/>
          <w:szCs w:val="20"/>
        </w:rPr>
      </w:pPr>
    </w:p>
    <w:p w:rsidR="007A4DCE" w:rsidRPr="00E13486" w:rsidRDefault="007A4DCE" w:rsidP="007A4DCE">
      <w:pPr>
        <w:rPr>
          <w:rFonts w:ascii="Arial" w:hAnsi="Arial" w:cs="Arial"/>
          <w:sz w:val="20"/>
          <w:szCs w:val="20"/>
        </w:rPr>
      </w:pPr>
    </w:p>
    <w:p w:rsidR="00682D9F" w:rsidRPr="00E13486" w:rsidRDefault="00682D9F" w:rsidP="007A4DCE">
      <w:pPr>
        <w:rPr>
          <w:rFonts w:ascii="Arial" w:hAnsi="Arial" w:cs="Arial"/>
          <w:sz w:val="20"/>
          <w:szCs w:val="20"/>
        </w:rPr>
      </w:pPr>
    </w:p>
    <w:sectPr w:rsidR="00682D9F" w:rsidRPr="00E13486" w:rsidSect="00A247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27" w:right="991" w:bottom="2269" w:left="851" w:header="567" w:footer="49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FD4" w:rsidRDefault="00255FD4" w:rsidP="00772569">
      <w:pPr>
        <w:spacing w:after="0" w:line="240" w:lineRule="auto"/>
      </w:pPr>
      <w:r>
        <w:separator/>
      </w:r>
    </w:p>
  </w:endnote>
  <w:endnote w:type="continuationSeparator" w:id="0">
    <w:p w:rsidR="00255FD4" w:rsidRDefault="00255FD4" w:rsidP="00772569">
      <w:pPr>
        <w:spacing w:after="0" w:line="240" w:lineRule="auto"/>
      </w:pPr>
      <w:r>
        <w:continuationSeparator/>
      </w:r>
    </w:p>
  </w:endnote>
  <w:endnote w:type="continuationNotice" w:id="1">
    <w:p w:rsidR="00255FD4" w:rsidRDefault="00255F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D7" w:rsidRDefault="00A130D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486" w:rsidRPr="00885995" w:rsidRDefault="00E13486" w:rsidP="00E13486">
    <w:pPr>
      <w:tabs>
        <w:tab w:val="center" w:pos="4536"/>
        <w:tab w:val="right" w:pos="9072"/>
      </w:tabs>
      <w:spacing w:after="0" w:line="240" w:lineRule="auto"/>
    </w:pPr>
  </w:p>
  <w:tbl>
    <w:tblPr>
      <w:tblStyle w:val="Mkatabulky"/>
      <w:tblW w:w="105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6"/>
      <w:gridCol w:w="3296"/>
      <w:gridCol w:w="3297"/>
      <w:gridCol w:w="675"/>
    </w:tblGrid>
    <w:tr w:rsidR="00E13486" w:rsidRPr="00885995" w:rsidTr="00B27980">
      <w:trPr>
        <w:cantSplit/>
        <w:trHeight w:val="495"/>
      </w:trPr>
      <w:tc>
        <w:tcPr>
          <w:tcW w:w="3296" w:type="dxa"/>
          <w:hideMark/>
        </w:tcPr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ind w:right="-555"/>
            <w:rPr>
              <w:rFonts w:ascii="Arial" w:hAnsi="Arial" w:cs="Arial"/>
              <w:b/>
              <w:bCs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b/>
              <w:bCs/>
              <w:color w:val="00B199"/>
              <w:sz w:val="20"/>
              <w:szCs w:val="20"/>
            </w:rPr>
            <w:t>Úřad městské části Praha 6</w:t>
          </w:r>
        </w:p>
        <w:p w:rsidR="00E13486" w:rsidRPr="00885995" w:rsidRDefault="00E13486" w:rsidP="00B27980">
          <w:pPr>
            <w:tabs>
              <w:tab w:val="left" w:pos="151"/>
              <w:tab w:val="center" w:pos="4536"/>
              <w:tab w:val="right" w:pos="9072"/>
            </w:tabs>
            <w:spacing w:line="276" w:lineRule="auto"/>
            <w:ind w:right="-555"/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Čs. armády 23</w:t>
          </w:r>
        </w:p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ind w:right="-555"/>
            <w:rPr>
              <w:color w:val="00B199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160 52 Praha 6</w:t>
          </w:r>
        </w:p>
      </w:tc>
      <w:tc>
        <w:tcPr>
          <w:tcW w:w="3296" w:type="dxa"/>
          <w:hideMark/>
        </w:tcPr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T: 220 189 111</w:t>
          </w:r>
        </w:p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podatelna@praha6.cz</w:t>
          </w:r>
        </w:p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rPr>
              <w:color w:val="00B199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www.praha6.cz</w:t>
          </w:r>
        </w:p>
      </w:tc>
      <w:tc>
        <w:tcPr>
          <w:tcW w:w="3297" w:type="dxa"/>
          <w:hideMark/>
        </w:tcPr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ind w:right="-1365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IČ: 00063703</w:t>
          </w:r>
        </w:p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ind w:right="-1365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DIČ: CZ00063703</w:t>
          </w:r>
        </w:p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ind w:right="-1365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Datová schránka: bmzbv7c</w:t>
          </w:r>
        </w:p>
      </w:tc>
      <w:tc>
        <w:tcPr>
          <w:tcW w:w="675" w:type="dxa"/>
          <w:vAlign w:val="bottom"/>
        </w:tcPr>
        <w:p w:rsidR="00E13486" w:rsidRPr="00E12BBC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ind w:right="-1365"/>
            <w:jc w:val="both"/>
            <w:rPr>
              <w:rFonts w:ascii="Arial" w:hAnsi="Arial" w:cs="Arial"/>
              <w:sz w:val="20"/>
              <w:szCs w:val="20"/>
            </w:rPr>
          </w:pPr>
          <w:r w:rsidRPr="00E12BBC">
            <w:rPr>
              <w:rFonts w:ascii="Arial" w:hAnsi="Arial" w:cs="Arial"/>
              <w:sz w:val="20"/>
              <w:szCs w:val="20"/>
            </w:rPr>
            <w:fldChar w:fldCharType="begin"/>
          </w:r>
          <w:r w:rsidRPr="00E12BBC">
            <w:rPr>
              <w:rFonts w:ascii="Arial" w:hAnsi="Arial" w:cs="Arial"/>
              <w:sz w:val="20"/>
              <w:szCs w:val="20"/>
            </w:rPr>
            <w:instrText xml:space="preserve"> PAGE  \* Arabic  \* MERGEFORMAT </w:instrText>
          </w:r>
          <w:r w:rsidRPr="00E12BBC">
            <w:rPr>
              <w:rFonts w:ascii="Arial" w:hAnsi="Arial" w:cs="Arial"/>
              <w:sz w:val="20"/>
              <w:szCs w:val="20"/>
            </w:rPr>
            <w:fldChar w:fldCharType="separate"/>
          </w:r>
          <w:r w:rsidR="0050695C">
            <w:rPr>
              <w:rFonts w:ascii="Arial" w:hAnsi="Arial" w:cs="Arial"/>
              <w:noProof/>
              <w:sz w:val="20"/>
              <w:szCs w:val="20"/>
            </w:rPr>
            <w:t>3</w:t>
          </w:r>
          <w:r w:rsidRPr="00E12BBC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E13486" w:rsidRPr="00885995" w:rsidRDefault="00E13486" w:rsidP="00E13486">
    <w:pPr>
      <w:tabs>
        <w:tab w:val="center" w:pos="4536"/>
        <w:tab w:val="right" w:pos="9072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D7" w:rsidRDefault="00A130D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FD4" w:rsidRDefault="00255FD4" w:rsidP="00772569">
      <w:pPr>
        <w:spacing w:after="0" w:line="240" w:lineRule="auto"/>
      </w:pPr>
      <w:r>
        <w:separator/>
      </w:r>
    </w:p>
  </w:footnote>
  <w:footnote w:type="continuationSeparator" w:id="0">
    <w:p w:rsidR="00255FD4" w:rsidRDefault="00255FD4" w:rsidP="00772569">
      <w:pPr>
        <w:spacing w:after="0" w:line="240" w:lineRule="auto"/>
      </w:pPr>
      <w:r>
        <w:continuationSeparator/>
      </w:r>
    </w:p>
  </w:footnote>
  <w:footnote w:type="continuationNotice" w:id="1">
    <w:p w:rsidR="00255FD4" w:rsidRDefault="00255F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D7" w:rsidRDefault="00A130D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D7" w:rsidRPr="00942D15" w:rsidRDefault="00DE5BD4" w:rsidP="00A130D7">
    <w:pPr>
      <w:spacing w:before="80" w:after="0" w:line="276" w:lineRule="auto"/>
      <w:ind w:left="6663" w:right="-1"/>
      <w:jc w:val="right"/>
      <w:rPr>
        <w:rFonts w:ascii="Arial" w:hAnsi="Arial" w:cs="Arial"/>
        <w:sz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leftMargin">
            <wp:posOffset>497205</wp:posOffset>
          </wp:positionH>
          <wp:positionV relativeFrom="topMargin">
            <wp:posOffset>432435</wp:posOffset>
          </wp:positionV>
          <wp:extent cx="572135" cy="647700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0D7" w:rsidRPr="00942D15">
      <w:rPr>
        <w:rFonts w:ascii="Arial" w:hAnsi="Arial" w:cs="Arial"/>
        <w:b/>
      </w:rPr>
      <w:t xml:space="preserve"> </w:t>
    </w:r>
    <w:r w:rsidR="00A130D7" w:rsidRPr="00942D15">
      <w:rPr>
        <w:rFonts w:ascii="Arial" w:hAnsi="Arial" w:cs="Arial"/>
        <w:b/>
        <w:color w:val="231F20"/>
        <w:sz w:val="20"/>
      </w:rPr>
      <w:t>Městská</w:t>
    </w:r>
    <w:r w:rsidR="00A130D7" w:rsidRPr="00942D15">
      <w:rPr>
        <w:rFonts w:ascii="Arial" w:hAnsi="Arial" w:cs="Arial"/>
        <w:b/>
        <w:color w:val="231F20"/>
        <w:spacing w:val="-11"/>
        <w:sz w:val="20"/>
      </w:rPr>
      <w:t xml:space="preserve"> </w:t>
    </w:r>
    <w:r w:rsidR="00A130D7" w:rsidRPr="00942D15">
      <w:rPr>
        <w:rFonts w:ascii="Arial" w:hAnsi="Arial" w:cs="Arial"/>
        <w:b/>
        <w:color w:val="231F20"/>
        <w:sz w:val="20"/>
      </w:rPr>
      <w:t>část</w:t>
    </w:r>
    <w:r w:rsidR="00A130D7" w:rsidRPr="00942D15">
      <w:rPr>
        <w:rFonts w:ascii="Arial" w:hAnsi="Arial" w:cs="Arial"/>
        <w:b/>
        <w:color w:val="231F20"/>
        <w:spacing w:val="-12"/>
        <w:sz w:val="20"/>
      </w:rPr>
      <w:t xml:space="preserve"> </w:t>
    </w:r>
    <w:r w:rsidR="00A130D7" w:rsidRPr="00942D15">
      <w:rPr>
        <w:rFonts w:ascii="Arial" w:hAnsi="Arial" w:cs="Arial"/>
        <w:b/>
        <w:color w:val="231F20"/>
        <w:sz w:val="20"/>
      </w:rPr>
      <w:t>Praha</w:t>
    </w:r>
    <w:r w:rsidR="00A130D7" w:rsidRPr="00942D15">
      <w:rPr>
        <w:rFonts w:ascii="Arial" w:hAnsi="Arial" w:cs="Arial"/>
        <w:b/>
        <w:color w:val="231F20"/>
        <w:spacing w:val="-11"/>
        <w:sz w:val="20"/>
      </w:rPr>
      <w:t xml:space="preserve"> </w:t>
    </w:r>
    <w:r w:rsidR="00A130D7" w:rsidRPr="00942D15">
      <w:rPr>
        <w:rFonts w:ascii="Arial" w:hAnsi="Arial" w:cs="Arial"/>
        <w:b/>
        <w:color w:val="231F20"/>
        <w:sz w:val="20"/>
      </w:rPr>
      <w:t xml:space="preserve">6 </w:t>
    </w:r>
    <w:r w:rsidR="00A130D7" w:rsidRPr="00942D15">
      <w:rPr>
        <w:rFonts w:ascii="Arial" w:hAnsi="Arial" w:cs="Arial"/>
        <w:b/>
        <w:color w:val="231F20"/>
        <w:sz w:val="20"/>
      </w:rPr>
      <w:br/>
      <w:t xml:space="preserve"> </w:t>
    </w:r>
    <w:r w:rsidR="00A130D7" w:rsidRPr="000E081F">
      <w:rPr>
        <w:rFonts w:ascii="Arial" w:hAnsi="Arial" w:cs="Arial"/>
        <w:b/>
        <w:color w:val="000000" w:themeColor="text1"/>
        <w:sz w:val="20"/>
      </w:rPr>
      <w:t>Zastupitelstvo městské části</w:t>
    </w:r>
    <w:r w:rsidR="00A130D7" w:rsidRPr="00942D15">
      <w:rPr>
        <w:rFonts w:ascii="Arial" w:hAnsi="Arial" w:cs="Arial"/>
        <w:b/>
        <w:color w:val="231F20"/>
        <w:sz w:val="20"/>
      </w:rPr>
      <w:br/>
    </w:r>
    <w:r w:rsidR="00A130D7" w:rsidRPr="00942D15">
      <w:rPr>
        <w:rFonts w:ascii="Arial" w:hAnsi="Arial" w:cs="Arial"/>
        <w:color w:val="231F20"/>
        <w:sz w:val="20"/>
      </w:rPr>
      <w:br/>
    </w:r>
  </w:p>
  <w:p w:rsidR="00A130D7" w:rsidRPr="00942D15" w:rsidRDefault="00A130D7" w:rsidP="00A130D7">
    <w:pPr>
      <w:tabs>
        <w:tab w:val="center" w:pos="4536"/>
        <w:tab w:val="right" w:pos="9072"/>
      </w:tabs>
      <w:spacing w:after="0" w:line="276" w:lineRule="auto"/>
      <w:rPr>
        <w:rFonts w:ascii="Arial" w:hAnsi="Arial" w:cs="Arial"/>
      </w:rPr>
    </w:pPr>
  </w:p>
  <w:p w:rsidR="00E13486" w:rsidRPr="00A130D7" w:rsidRDefault="00E13486" w:rsidP="00A130D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D7" w:rsidRDefault="00A130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0446C3"/>
    <w:rsid w:val="00004D67"/>
    <w:rsid w:val="0001511E"/>
    <w:rsid w:val="000167FD"/>
    <w:rsid w:val="000327F7"/>
    <w:rsid w:val="000446C3"/>
    <w:rsid w:val="0006280A"/>
    <w:rsid w:val="00080745"/>
    <w:rsid w:val="00095341"/>
    <w:rsid w:val="000A7D93"/>
    <w:rsid w:val="000E081F"/>
    <w:rsid w:val="000E6793"/>
    <w:rsid w:val="001106FE"/>
    <w:rsid w:val="001378BA"/>
    <w:rsid w:val="001466BA"/>
    <w:rsid w:val="00151193"/>
    <w:rsid w:val="00185E77"/>
    <w:rsid w:val="001A1328"/>
    <w:rsid w:val="001C5926"/>
    <w:rsid w:val="001D292B"/>
    <w:rsid w:val="001F2769"/>
    <w:rsid w:val="00205C14"/>
    <w:rsid w:val="00222ED9"/>
    <w:rsid w:val="002307FB"/>
    <w:rsid w:val="00243EDC"/>
    <w:rsid w:val="00255FD4"/>
    <w:rsid w:val="00274786"/>
    <w:rsid w:val="002E2FFF"/>
    <w:rsid w:val="003611D8"/>
    <w:rsid w:val="0036192D"/>
    <w:rsid w:val="003777ED"/>
    <w:rsid w:val="00392C71"/>
    <w:rsid w:val="003C506A"/>
    <w:rsid w:val="003D1F25"/>
    <w:rsid w:val="003E2CCC"/>
    <w:rsid w:val="004018A8"/>
    <w:rsid w:val="00441E80"/>
    <w:rsid w:val="00453871"/>
    <w:rsid w:val="004845E6"/>
    <w:rsid w:val="0050695C"/>
    <w:rsid w:val="0051024E"/>
    <w:rsid w:val="0051761A"/>
    <w:rsid w:val="0054198F"/>
    <w:rsid w:val="00553181"/>
    <w:rsid w:val="00560BEA"/>
    <w:rsid w:val="00562AF1"/>
    <w:rsid w:val="00565438"/>
    <w:rsid w:val="00575B79"/>
    <w:rsid w:val="005A3606"/>
    <w:rsid w:val="005A4D56"/>
    <w:rsid w:val="005A7E59"/>
    <w:rsid w:val="005C4B07"/>
    <w:rsid w:val="00602BA1"/>
    <w:rsid w:val="006037DE"/>
    <w:rsid w:val="00615844"/>
    <w:rsid w:val="006162D0"/>
    <w:rsid w:val="00623833"/>
    <w:rsid w:val="00631868"/>
    <w:rsid w:val="00651FC5"/>
    <w:rsid w:val="00655E36"/>
    <w:rsid w:val="00665245"/>
    <w:rsid w:val="006816FB"/>
    <w:rsid w:val="00682D9F"/>
    <w:rsid w:val="00695A80"/>
    <w:rsid w:val="006E0044"/>
    <w:rsid w:val="006E4A22"/>
    <w:rsid w:val="007458D7"/>
    <w:rsid w:val="007709A3"/>
    <w:rsid w:val="00772569"/>
    <w:rsid w:val="00791008"/>
    <w:rsid w:val="0079179A"/>
    <w:rsid w:val="007A4DCE"/>
    <w:rsid w:val="007D4DE6"/>
    <w:rsid w:val="007F371D"/>
    <w:rsid w:val="00806A37"/>
    <w:rsid w:val="00816755"/>
    <w:rsid w:val="00875964"/>
    <w:rsid w:val="00885995"/>
    <w:rsid w:val="008B22AE"/>
    <w:rsid w:val="008B3491"/>
    <w:rsid w:val="008D02FA"/>
    <w:rsid w:val="008F5758"/>
    <w:rsid w:val="00907A2F"/>
    <w:rsid w:val="009338B3"/>
    <w:rsid w:val="00942D15"/>
    <w:rsid w:val="0095663E"/>
    <w:rsid w:val="009671AD"/>
    <w:rsid w:val="009B1292"/>
    <w:rsid w:val="009C3BA4"/>
    <w:rsid w:val="00A130D7"/>
    <w:rsid w:val="00A2474A"/>
    <w:rsid w:val="00A61E78"/>
    <w:rsid w:val="00AB1179"/>
    <w:rsid w:val="00AE300A"/>
    <w:rsid w:val="00B145D4"/>
    <w:rsid w:val="00B27980"/>
    <w:rsid w:val="00B354F9"/>
    <w:rsid w:val="00B80481"/>
    <w:rsid w:val="00B87F24"/>
    <w:rsid w:val="00B929CC"/>
    <w:rsid w:val="00BD4936"/>
    <w:rsid w:val="00BE2C86"/>
    <w:rsid w:val="00C347A0"/>
    <w:rsid w:val="00C40D13"/>
    <w:rsid w:val="00C441E4"/>
    <w:rsid w:val="00C61915"/>
    <w:rsid w:val="00C860BF"/>
    <w:rsid w:val="00C92508"/>
    <w:rsid w:val="00CB237F"/>
    <w:rsid w:val="00CC1E72"/>
    <w:rsid w:val="00D079BB"/>
    <w:rsid w:val="00D96260"/>
    <w:rsid w:val="00D96751"/>
    <w:rsid w:val="00DA0341"/>
    <w:rsid w:val="00DA6EFB"/>
    <w:rsid w:val="00DB6603"/>
    <w:rsid w:val="00DE5BD4"/>
    <w:rsid w:val="00E12268"/>
    <w:rsid w:val="00E12BBC"/>
    <w:rsid w:val="00E13486"/>
    <w:rsid w:val="00E15C4D"/>
    <w:rsid w:val="00E55E6D"/>
    <w:rsid w:val="00E938A2"/>
    <w:rsid w:val="00E95245"/>
    <w:rsid w:val="00EA4F26"/>
    <w:rsid w:val="00EC5FF7"/>
    <w:rsid w:val="00ED63D8"/>
    <w:rsid w:val="00EE7CE4"/>
    <w:rsid w:val="00F155A2"/>
    <w:rsid w:val="00F16387"/>
    <w:rsid w:val="00F25CF9"/>
    <w:rsid w:val="00F32D03"/>
    <w:rsid w:val="00F33003"/>
    <w:rsid w:val="00F4587F"/>
    <w:rsid w:val="00F83D0D"/>
    <w:rsid w:val="00FA0116"/>
    <w:rsid w:val="00FA22B8"/>
    <w:rsid w:val="00FD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C860BF"/>
    <w:pPr>
      <w:spacing w:after="0" w:line="240" w:lineRule="auto"/>
      <w:jc w:val="center"/>
    </w:pPr>
    <w:rPr>
      <w:rFonts w:ascii="Times New Roman" w:hAnsi="Times New Roman"/>
      <w:b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locked/>
    <w:rsid w:val="00C860BF"/>
    <w:rPr>
      <w:rFonts w:ascii="Times New Roman" w:hAnsi="Times New Roman" w:cs="Times New Roman"/>
      <w:b/>
      <w:sz w:val="20"/>
      <w:szCs w:val="20"/>
      <w:u w:val="single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C860BF"/>
    <w:pPr>
      <w:spacing w:after="0" w:line="240" w:lineRule="auto"/>
    </w:pPr>
    <w:rPr>
      <w:rFonts w:ascii="Times New Roman" w:eastAsiaTheme="minorEastAsia" w:hAnsi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860BF"/>
    <w:rPr>
      <w:rFonts w:ascii="Times New Roman" w:eastAsiaTheme="minorEastAsia" w:hAnsi="Times New Roman" w:cs="Times New Roman"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C860BF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77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72569"/>
    <w:rPr>
      <w:rFonts w:cs="Times New Roman"/>
    </w:rPr>
  </w:style>
  <w:style w:type="paragraph" w:styleId="Zpat">
    <w:name w:val="footer"/>
    <w:basedOn w:val="Normln"/>
    <w:link w:val="ZpatChar"/>
    <w:uiPriority w:val="99"/>
    <w:rsid w:val="0077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772569"/>
    <w:rPr>
      <w:rFonts w:cs="Times New Roman"/>
    </w:rPr>
  </w:style>
  <w:style w:type="paragraph" w:styleId="Revize">
    <w:name w:val="Revision"/>
    <w:hidden/>
    <w:uiPriority w:val="99"/>
    <w:semiHidden/>
    <w:rsid w:val="00791008"/>
    <w:pPr>
      <w:spacing w:after="0" w:line="240" w:lineRule="auto"/>
    </w:pPr>
    <w:rPr>
      <w:rFonts w:cs="Times New Roman"/>
    </w:rPr>
  </w:style>
  <w:style w:type="paragraph" w:styleId="Textbubliny">
    <w:name w:val="Balloon Text"/>
    <w:basedOn w:val="Normln"/>
    <w:link w:val="TextbublinyChar"/>
    <w:uiPriority w:val="99"/>
    <w:rsid w:val="00791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7910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581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Rozum Vratislav</dc:creator>
  <cp:lastModifiedBy>Kišari Marcela</cp:lastModifiedBy>
  <cp:revision>3</cp:revision>
  <dcterms:created xsi:type="dcterms:W3CDTF">2026-04-10T08:00:00Z</dcterms:created>
  <dcterms:modified xsi:type="dcterms:W3CDTF">2026-04-10T08:01:00Z</dcterms:modified>
</cp:coreProperties>
</file>