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3A" w:rsidRDefault="00326B3A" w:rsidP="00326B3A">
      <w:pPr>
        <w:jc w:val="center"/>
        <w:rPr>
          <w:rFonts w:ascii="Arial" w:hAnsi="Arial" w:cs="Arial"/>
        </w:rPr>
      </w:pPr>
      <w:r w:rsidRPr="00543CB8">
        <w:rPr>
          <w:rFonts w:ascii="Arial" w:hAnsi="Arial" w:cs="Arial"/>
        </w:rPr>
        <w:object w:dxaOrig="1770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1.25pt" o:ole="" fillcolor="window">
            <v:imagedata r:id="rId8" o:title=""/>
          </v:shape>
          <o:OLEObject Type="Embed" ProgID="MSPhotoEd.3" ShapeID="_x0000_i1025" DrawAspect="Content" ObjectID="_1728213077" r:id="rId9"/>
        </w:object>
      </w:r>
    </w:p>
    <w:p w:rsidR="00326B3A" w:rsidRPr="00543CB8" w:rsidRDefault="00326B3A" w:rsidP="00326B3A">
      <w:pPr>
        <w:jc w:val="center"/>
        <w:rPr>
          <w:rFonts w:ascii="Arial" w:hAnsi="Arial" w:cs="Arial"/>
          <w:b/>
          <w:sz w:val="32"/>
          <w:szCs w:val="32"/>
        </w:rPr>
      </w:pPr>
      <w:r w:rsidRPr="00543CB8">
        <w:rPr>
          <w:rFonts w:ascii="Arial" w:hAnsi="Arial" w:cs="Arial"/>
          <w:b/>
          <w:sz w:val="32"/>
          <w:szCs w:val="32"/>
        </w:rPr>
        <w:t>Městská část Praha 6</w:t>
      </w:r>
    </w:p>
    <w:p w:rsidR="00326B3A" w:rsidRPr="00EB2776" w:rsidRDefault="00326B3A" w:rsidP="00326B3A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326B3A" w:rsidRPr="00CC3B02" w:rsidRDefault="00326B3A" w:rsidP="00326B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CC3B02">
        <w:rPr>
          <w:rFonts w:ascii="Arial" w:hAnsi="Arial" w:cs="Arial"/>
          <w:b/>
          <w:sz w:val="28"/>
          <w:szCs w:val="28"/>
        </w:rPr>
        <w:t>yhlašuje</w:t>
      </w:r>
      <w:r>
        <w:rPr>
          <w:rFonts w:ascii="Arial" w:hAnsi="Arial" w:cs="Arial"/>
          <w:b/>
          <w:sz w:val="28"/>
          <w:szCs w:val="28"/>
        </w:rPr>
        <w:t xml:space="preserve"> dotační program</w:t>
      </w:r>
    </w:p>
    <w:p w:rsidR="00326B3A" w:rsidRDefault="00326B3A" w:rsidP="00326B3A">
      <w:pPr>
        <w:jc w:val="center"/>
        <w:rPr>
          <w:rFonts w:ascii="Arial" w:hAnsi="Arial" w:cs="Arial"/>
          <w:sz w:val="28"/>
          <w:szCs w:val="28"/>
        </w:rPr>
      </w:pPr>
    </w:p>
    <w:p w:rsidR="00326B3A" w:rsidRPr="004C15E7" w:rsidRDefault="00326B3A" w:rsidP="00326B3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Podpora </w:t>
      </w:r>
      <w:proofErr w:type="spellStart"/>
      <w:r>
        <w:rPr>
          <w:rFonts w:ascii="Calibri" w:hAnsi="Calibri"/>
          <w:b/>
          <w:sz w:val="28"/>
        </w:rPr>
        <w:t>sublokálních</w:t>
      </w:r>
      <w:proofErr w:type="spellEnd"/>
      <w:r>
        <w:rPr>
          <w:rFonts w:ascii="Calibri" w:hAnsi="Calibri"/>
          <w:b/>
          <w:sz w:val="28"/>
        </w:rPr>
        <w:t xml:space="preserve"> per</w:t>
      </w:r>
      <w:r w:rsidR="000973E0">
        <w:rPr>
          <w:rFonts w:ascii="Calibri" w:hAnsi="Calibri"/>
          <w:b/>
          <w:sz w:val="28"/>
        </w:rPr>
        <w:t>iodik na území MČ Praha 6 - 2023</w:t>
      </w:r>
    </w:p>
    <w:p w:rsidR="00326B3A" w:rsidRDefault="00326B3A" w:rsidP="00326B3A">
      <w:pPr>
        <w:rPr>
          <w:rFonts w:ascii="Calibri" w:hAnsi="Calibri"/>
          <w:b/>
          <w:sz w:val="28"/>
        </w:rPr>
      </w:pPr>
    </w:p>
    <w:p w:rsidR="00326B3A" w:rsidRDefault="00326B3A" w:rsidP="00326B3A">
      <w:pPr>
        <w:rPr>
          <w:rFonts w:ascii="Calibri" w:hAnsi="Calibri"/>
          <w:b/>
          <w:sz w:val="28"/>
        </w:rPr>
      </w:pPr>
    </w:p>
    <w:p w:rsidR="00326B3A" w:rsidRPr="00F8422C" w:rsidRDefault="00326B3A" w:rsidP="00326B3A">
      <w:pPr>
        <w:rPr>
          <w:rFonts w:ascii="Calibri" w:hAnsi="Calibri"/>
          <w:b/>
          <w:sz w:val="22"/>
          <w:szCs w:val="22"/>
        </w:rPr>
      </w:pPr>
      <w:r w:rsidRPr="00F8422C">
        <w:rPr>
          <w:rFonts w:ascii="Calibri" w:hAnsi="Calibri"/>
          <w:b/>
          <w:sz w:val="22"/>
          <w:szCs w:val="22"/>
        </w:rPr>
        <w:t>I.</w:t>
      </w:r>
      <w:r w:rsidRPr="00F8422C">
        <w:rPr>
          <w:rFonts w:ascii="Calibri" w:hAnsi="Calibri"/>
          <w:b/>
          <w:sz w:val="22"/>
          <w:szCs w:val="22"/>
        </w:rPr>
        <w:tab/>
        <w:t xml:space="preserve">Číslo: </w:t>
      </w:r>
      <w:r w:rsidRPr="00F8422C">
        <w:rPr>
          <w:rFonts w:ascii="Calibri" w:hAnsi="Calibri"/>
          <w:sz w:val="22"/>
          <w:szCs w:val="22"/>
        </w:rPr>
        <w:t xml:space="preserve">RMČ </w:t>
      </w:r>
      <w:r w:rsidR="000E0B80">
        <w:rPr>
          <w:rFonts w:ascii="Calibri" w:hAnsi="Calibri"/>
          <w:sz w:val="22"/>
          <w:szCs w:val="22"/>
        </w:rPr>
        <w:t xml:space="preserve"> </w:t>
      </w:r>
      <w:r w:rsidR="00985F79">
        <w:rPr>
          <w:rFonts w:ascii="Calibri" w:hAnsi="Calibri"/>
          <w:sz w:val="22"/>
          <w:szCs w:val="22"/>
        </w:rPr>
        <w:t>3908</w:t>
      </w:r>
      <w:r w:rsidR="00801EB2">
        <w:rPr>
          <w:rFonts w:ascii="Calibri" w:hAnsi="Calibri"/>
          <w:sz w:val="22"/>
          <w:szCs w:val="22"/>
        </w:rPr>
        <w:t>/22</w:t>
      </w:r>
    </w:p>
    <w:p w:rsidR="00326B3A" w:rsidRPr="000A1575" w:rsidRDefault="00326B3A" w:rsidP="00326B3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II.        </w:t>
      </w:r>
      <w:r>
        <w:rPr>
          <w:rFonts w:ascii="Calibri" w:hAnsi="Calibri"/>
          <w:b/>
          <w:sz w:val="22"/>
          <w:szCs w:val="22"/>
        </w:rPr>
        <w:tab/>
      </w:r>
      <w:r w:rsidRPr="000A1575">
        <w:rPr>
          <w:rFonts w:ascii="Calibri" w:hAnsi="Calibri"/>
          <w:b/>
          <w:sz w:val="22"/>
          <w:szCs w:val="22"/>
        </w:rPr>
        <w:t xml:space="preserve">Vyhlášeno: </w:t>
      </w:r>
      <w:r>
        <w:rPr>
          <w:rFonts w:ascii="Calibri" w:hAnsi="Calibri"/>
          <w:b/>
          <w:sz w:val="22"/>
          <w:szCs w:val="22"/>
        </w:rPr>
        <w:t xml:space="preserve"> </w:t>
      </w:r>
      <w:r w:rsidR="00007D24">
        <w:rPr>
          <w:rFonts w:ascii="Calibri" w:hAnsi="Calibri"/>
          <w:sz w:val="22"/>
          <w:szCs w:val="22"/>
        </w:rPr>
        <w:t>09</w:t>
      </w:r>
      <w:r>
        <w:rPr>
          <w:rFonts w:ascii="Calibri" w:hAnsi="Calibri"/>
          <w:sz w:val="22"/>
          <w:szCs w:val="22"/>
        </w:rPr>
        <w:t xml:space="preserve">. </w:t>
      </w:r>
      <w:r w:rsidR="000B7EE7">
        <w:rPr>
          <w:rFonts w:ascii="Calibri" w:hAnsi="Calibri"/>
          <w:sz w:val="22"/>
          <w:szCs w:val="22"/>
        </w:rPr>
        <w:t>11</w:t>
      </w:r>
      <w:r w:rsidRPr="00F8422C">
        <w:rPr>
          <w:rFonts w:ascii="Calibri" w:hAnsi="Calibri"/>
          <w:sz w:val="22"/>
          <w:szCs w:val="22"/>
        </w:rPr>
        <w:t>. 20</w:t>
      </w:r>
      <w:r w:rsidR="000973E0">
        <w:rPr>
          <w:rFonts w:ascii="Calibri" w:hAnsi="Calibri"/>
          <w:sz w:val="22"/>
          <w:szCs w:val="22"/>
        </w:rPr>
        <w:t>22</w:t>
      </w:r>
    </w:p>
    <w:p w:rsidR="00326B3A" w:rsidRDefault="00326B3A" w:rsidP="00326B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III.       </w:t>
      </w:r>
      <w:r>
        <w:rPr>
          <w:rFonts w:ascii="Calibri" w:hAnsi="Calibri"/>
          <w:b/>
          <w:sz w:val="22"/>
          <w:szCs w:val="22"/>
        </w:rPr>
        <w:tab/>
      </w:r>
      <w:r w:rsidRPr="000A1575">
        <w:rPr>
          <w:rFonts w:ascii="Calibri" w:hAnsi="Calibri"/>
          <w:b/>
          <w:sz w:val="22"/>
          <w:szCs w:val="22"/>
        </w:rPr>
        <w:t>Název: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A3AF2">
        <w:rPr>
          <w:rFonts w:ascii="Calibri" w:hAnsi="Calibri"/>
          <w:sz w:val="22"/>
          <w:szCs w:val="22"/>
        </w:rPr>
        <w:t xml:space="preserve">Podpora </w:t>
      </w:r>
      <w:proofErr w:type="spellStart"/>
      <w:r w:rsidRPr="007A3AF2">
        <w:rPr>
          <w:rFonts w:ascii="Calibri" w:hAnsi="Calibri"/>
          <w:sz w:val="22"/>
          <w:szCs w:val="22"/>
        </w:rPr>
        <w:t>sublokálních</w:t>
      </w:r>
      <w:proofErr w:type="spellEnd"/>
      <w:r w:rsidRPr="007A3AF2">
        <w:rPr>
          <w:rFonts w:ascii="Calibri" w:hAnsi="Calibri"/>
          <w:sz w:val="22"/>
          <w:szCs w:val="22"/>
        </w:rPr>
        <w:t xml:space="preserve"> periodik na území MČ Praha 6</w:t>
      </w:r>
      <w:r w:rsidR="000973E0">
        <w:rPr>
          <w:rFonts w:ascii="Calibri" w:hAnsi="Calibri"/>
          <w:sz w:val="22"/>
          <w:szCs w:val="22"/>
        </w:rPr>
        <w:t xml:space="preserve"> - 2023</w:t>
      </w:r>
    </w:p>
    <w:p w:rsidR="00326B3A" w:rsidRPr="00CC3B02" w:rsidRDefault="00326B3A" w:rsidP="00326B3A">
      <w:pPr>
        <w:rPr>
          <w:rFonts w:ascii="Calibri" w:hAnsi="Calibri"/>
          <w:sz w:val="22"/>
          <w:szCs w:val="22"/>
        </w:rPr>
      </w:pPr>
      <w:r w:rsidRPr="00CC3B02">
        <w:rPr>
          <w:rFonts w:ascii="Calibri" w:hAnsi="Calibri"/>
          <w:b/>
          <w:sz w:val="22"/>
          <w:szCs w:val="22"/>
        </w:rPr>
        <w:t xml:space="preserve">IV.       </w:t>
      </w:r>
      <w:r>
        <w:rPr>
          <w:rFonts w:ascii="Calibri" w:hAnsi="Calibri"/>
          <w:b/>
          <w:sz w:val="22"/>
          <w:szCs w:val="22"/>
        </w:rPr>
        <w:tab/>
        <w:t>Oblast:</w:t>
      </w:r>
      <w:r w:rsidRPr="00CC3B02">
        <w:rPr>
          <w:rFonts w:ascii="Calibri" w:hAnsi="Calibri"/>
          <w:b/>
          <w:sz w:val="22"/>
          <w:szCs w:val="22"/>
        </w:rPr>
        <w:t xml:space="preserve"> </w:t>
      </w:r>
      <w:r w:rsidRPr="00CC3B02">
        <w:rPr>
          <w:rFonts w:ascii="Calibri" w:hAnsi="Calibri"/>
          <w:sz w:val="22"/>
          <w:szCs w:val="22"/>
        </w:rPr>
        <w:t>kultura</w:t>
      </w:r>
    </w:p>
    <w:p w:rsidR="00326B3A" w:rsidRPr="00016167" w:rsidRDefault="00326B3A" w:rsidP="00326B3A">
      <w:pPr>
        <w:rPr>
          <w:rFonts w:ascii="Calibri" w:hAnsi="Calibri"/>
          <w:sz w:val="22"/>
          <w:szCs w:val="22"/>
        </w:rPr>
      </w:pPr>
    </w:p>
    <w:p w:rsidR="00326B3A" w:rsidRPr="00016167" w:rsidRDefault="00326B3A" w:rsidP="00326B3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V.        </w:t>
      </w:r>
      <w:r>
        <w:rPr>
          <w:rFonts w:ascii="Calibri" w:hAnsi="Calibri"/>
          <w:b/>
          <w:sz w:val="22"/>
          <w:szCs w:val="22"/>
        </w:rPr>
        <w:tab/>
        <w:t>Úvod:</w:t>
      </w:r>
      <w:r w:rsidRPr="00016167">
        <w:rPr>
          <w:rFonts w:ascii="Calibri" w:hAnsi="Calibri"/>
          <w:b/>
          <w:sz w:val="22"/>
          <w:szCs w:val="22"/>
        </w:rPr>
        <w:t xml:space="preserve">    </w:t>
      </w:r>
    </w:p>
    <w:p w:rsidR="00326B3A" w:rsidRPr="000A1575" w:rsidRDefault="00326B3A" w:rsidP="00326B3A">
      <w:pPr>
        <w:ind w:left="705"/>
        <w:rPr>
          <w:rFonts w:ascii="Calibri" w:hAnsi="Calibri"/>
          <w:sz w:val="22"/>
          <w:szCs w:val="22"/>
        </w:rPr>
      </w:pPr>
      <w:r w:rsidRPr="000A1575">
        <w:rPr>
          <w:rFonts w:ascii="Calibri" w:hAnsi="Calibri"/>
          <w:sz w:val="22"/>
          <w:szCs w:val="22"/>
        </w:rPr>
        <w:t xml:space="preserve">Cílem městské části Praha 6 </w:t>
      </w:r>
      <w:r>
        <w:rPr>
          <w:rFonts w:ascii="Calibri" w:hAnsi="Calibri"/>
          <w:sz w:val="22"/>
          <w:szCs w:val="22"/>
        </w:rPr>
        <w:t xml:space="preserve">je nejen vydávat radniční časopis Šestka, ale i podporovat </w:t>
      </w:r>
      <w:proofErr w:type="spellStart"/>
      <w:r>
        <w:rPr>
          <w:rFonts w:ascii="Calibri" w:hAnsi="Calibri"/>
          <w:sz w:val="22"/>
          <w:szCs w:val="22"/>
        </w:rPr>
        <w:t>sublokální</w:t>
      </w:r>
      <w:proofErr w:type="spellEnd"/>
      <w:r>
        <w:rPr>
          <w:rFonts w:ascii="Calibri" w:hAnsi="Calibri"/>
          <w:sz w:val="22"/>
          <w:szCs w:val="22"/>
        </w:rPr>
        <w:t xml:space="preserve"> periodika, která vycházejí na jejím území a zabývají se děním v Praze 6.</w:t>
      </w:r>
      <w:r w:rsidRPr="000A1575">
        <w:rPr>
          <w:rFonts w:ascii="Calibri" w:hAnsi="Calibri"/>
          <w:sz w:val="22"/>
          <w:szCs w:val="22"/>
        </w:rPr>
        <w:t xml:space="preserve"> </w:t>
      </w:r>
    </w:p>
    <w:p w:rsidR="00326B3A" w:rsidRDefault="00326B3A" w:rsidP="00326B3A">
      <w:pPr>
        <w:rPr>
          <w:rFonts w:ascii="Calibri" w:hAnsi="Calibri"/>
          <w:sz w:val="22"/>
          <w:szCs w:val="22"/>
        </w:rPr>
      </w:pPr>
    </w:p>
    <w:p w:rsidR="00326B3A" w:rsidRPr="007E0D86" w:rsidRDefault="00326B3A" w:rsidP="00326B3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Cíle a priority</w:t>
      </w:r>
      <w:r w:rsidRPr="007E0D8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dotačního programu</w:t>
      </w:r>
      <w:r w:rsidRPr="007E0D86">
        <w:rPr>
          <w:rFonts w:ascii="Calibri" w:hAnsi="Calibri"/>
          <w:b/>
          <w:sz w:val="22"/>
          <w:szCs w:val="22"/>
        </w:rPr>
        <w:t>:</w:t>
      </w:r>
    </w:p>
    <w:p w:rsidR="00326B3A" w:rsidRDefault="00326B3A" w:rsidP="00326B3A">
      <w:pPr>
        <w:pStyle w:val="Odstavecseseznamem"/>
        <w:numPr>
          <w:ilvl w:val="0"/>
          <w:numId w:val="5"/>
        </w:numPr>
      </w:pPr>
      <w:r>
        <w:t xml:space="preserve">Podpora stávajících </w:t>
      </w:r>
      <w:proofErr w:type="spellStart"/>
      <w:r>
        <w:t>sublokálních</w:t>
      </w:r>
      <w:proofErr w:type="spellEnd"/>
      <w:r>
        <w:t xml:space="preserve"> periodik.</w:t>
      </w:r>
    </w:p>
    <w:p w:rsidR="00326B3A" w:rsidRDefault="00326B3A" w:rsidP="00326B3A">
      <w:pPr>
        <w:pStyle w:val="Odstavecseseznamem"/>
        <w:numPr>
          <w:ilvl w:val="0"/>
          <w:numId w:val="5"/>
        </w:numPr>
      </w:pPr>
      <w:r>
        <w:t xml:space="preserve">Podpora vzniku nových </w:t>
      </w:r>
      <w:proofErr w:type="spellStart"/>
      <w:r>
        <w:t>sublokálních</w:t>
      </w:r>
      <w:proofErr w:type="spellEnd"/>
      <w:r>
        <w:t xml:space="preserve"> periodik na území MČ Praha 6.</w:t>
      </w:r>
    </w:p>
    <w:p w:rsidR="00326B3A" w:rsidRPr="000A1575" w:rsidRDefault="00326B3A" w:rsidP="00326B3A">
      <w:pPr>
        <w:pStyle w:val="Odstavecseseznamem"/>
        <w:numPr>
          <w:ilvl w:val="0"/>
          <w:numId w:val="5"/>
        </w:numPr>
      </w:pPr>
      <w:r>
        <w:t>Rozšíření informovanosti občanů Prahy 6 o aktuálním dění v jednotlivých lokalitách.</w:t>
      </w:r>
    </w:p>
    <w:p w:rsidR="00326B3A" w:rsidRDefault="00326B3A" w:rsidP="00326B3A">
      <w:pPr>
        <w:pStyle w:val="Odstavecseseznamem"/>
        <w:numPr>
          <w:ilvl w:val="0"/>
          <w:numId w:val="5"/>
        </w:numPr>
      </w:pPr>
      <w:r>
        <w:t>Podpora</w:t>
      </w:r>
      <w:r w:rsidRPr="000A1575">
        <w:t xml:space="preserve"> šíření infor</w:t>
      </w:r>
      <w:r>
        <w:t>mací o kulturním dění v Praze 6.</w:t>
      </w:r>
    </w:p>
    <w:p w:rsidR="00326B3A" w:rsidRPr="000A1575" w:rsidRDefault="00326B3A" w:rsidP="00326B3A">
      <w:pPr>
        <w:pStyle w:val="Odstavecseseznamem"/>
        <w:numPr>
          <w:ilvl w:val="0"/>
          <w:numId w:val="5"/>
        </w:numPr>
      </w:pPr>
      <w:r>
        <w:t>Podpora</w:t>
      </w:r>
      <w:r w:rsidRPr="000A1575">
        <w:t xml:space="preserve"> informovanost</w:t>
      </w:r>
      <w:r>
        <w:t>i</w:t>
      </w:r>
      <w:r w:rsidRPr="000A1575">
        <w:t xml:space="preserve"> obyvatel o</w:t>
      </w:r>
      <w:r>
        <w:t xml:space="preserve"> historii i současnosti Prahy 6.</w:t>
      </w:r>
    </w:p>
    <w:p w:rsidR="00326B3A" w:rsidRPr="000A1575" w:rsidRDefault="00326B3A" w:rsidP="00326B3A">
      <w:pPr>
        <w:pStyle w:val="Odstavecseseznamem"/>
        <w:numPr>
          <w:ilvl w:val="0"/>
          <w:numId w:val="5"/>
        </w:numPr>
      </w:pPr>
      <w:r>
        <w:t xml:space="preserve">Podpora </w:t>
      </w:r>
      <w:r w:rsidRPr="000A1575">
        <w:t>uchová</w:t>
      </w:r>
      <w:r>
        <w:t>vání tradic a obyčejů.</w:t>
      </w:r>
    </w:p>
    <w:p w:rsidR="00326B3A" w:rsidRPr="000A1575" w:rsidRDefault="00326B3A" w:rsidP="00326B3A">
      <w:pPr>
        <w:pStyle w:val="Odstavecseseznamem"/>
        <w:numPr>
          <w:ilvl w:val="0"/>
          <w:numId w:val="5"/>
        </w:numPr>
      </w:pPr>
      <w:r>
        <w:t xml:space="preserve">Podpora spolkové činnost a </w:t>
      </w:r>
      <w:r w:rsidRPr="000A1575">
        <w:t>set</w:t>
      </w:r>
      <w:r>
        <w:t>kávání různých cílových skupin.</w:t>
      </w:r>
    </w:p>
    <w:p w:rsidR="00326B3A" w:rsidRPr="0078308D" w:rsidRDefault="00326B3A" w:rsidP="00326B3A">
      <w:pPr>
        <w:numPr>
          <w:ilvl w:val="0"/>
          <w:numId w:val="4"/>
        </w:numPr>
        <w:rPr>
          <w:rFonts w:ascii="Calibri" w:hAnsi="Calibri"/>
          <w:b/>
          <w:sz w:val="22"/>
          <w:szCs w:val="21"/>
        </w:rPr>
      </w:pPr>
      <w:r w:rsidRPr="0078308D">
        <w:rPr>
          <w:rFonts w:ascii="Calibri" w:hAnsi="Calibri"/>
          <w:b/>
          <w:sz w:val="22"/>
          <w:szCs w:val="21"/>
        </w:rPr>
        <w:t>Podmínky:</w:t>
      </w:r>
    </w:p>
    <w:p w:rsidR="00326B3A" w:rsidRPr="0078308D" w:rsidRDefault="00326B3A" w:rsidP="00326B3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b/>
          <w:sz w:val="22"/>
          <w:szCs w:val="21"/>
        </w:rPr>
      </w:pPr>
      <w:r w:rsidRPr="0078308D">
        <w:rPr>
          <w:rFonts w:ascii="Calibri" w:hAnsi="Calibri"/>
          <w:b/>
          <w:sz w:val="22"/>
          <w:szCs w:val="21"/>
        </w:rPr>
        <w:t xml:space="preserve">Způsobilí žadatelé: </w:t>
      </w:r>
    </w:p>
    <w:p w:rsidR="00326B3A" w:rsidRPr="007E0D86" w:rsidRDefault="00326B3A" w:rsidP="00326B3A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sz w:val="22"/>
          <w:szCs w:val="21"/>
        </w:rPr>
        <w:t>O dotaci se mohou ucházet subjekty</w:t>
      </w:r>
      <w:r>
        <w:rPr>
          <w:rFonts w:ascii="Calibri" w:hAnsi="Calibri"/>
          <w:sz w:val="22"/>
          <w:szCs w:val="21"/>
        </w:rPr>
        <w:t xml:space="preserve">, jejichž projekty mají přínos pro </w:t>
      </w:r>
      <w:r w:rsidRPr="0078308D">
        <w:rPr>
          <w:rFonts w:ascii="Calibri" w:hAnsi="Calibri"/>
          <w:sz w:val="22"/>
          <w:szCs w:val="21"/>
        </w:rPr>
        <w:t>MČ Praha 6</w:t>
      </w:r>
      <w:r w:rsidRPr="0078308D">
        <w:rPr>
          <w:rFonts w:ascii="Calibri" w:hAnsi="Calibri"/>
          <w:b/>
          <w:sz w:val="22"/>
          <w:szCs w:val="21"/>
        </w:rPr>
        <w:t xml:space="preserve">, </w:t>
      </w:r>
      <w:r>
        <w:rPr>
          <w:rFonts w:ascii="Calibri" w:hAnsi="Calibri"/>
          <w:b/>
          <w:sz w:val="22"/>
          <w:szCs w:val="21"/>
        </w:rPr>
        <w:t xml:space="preserve">nepokrývají celou městskou část, ale konkrétní lokalitu či čtvrť, </w:t>
      </w:r>
      <w:r w:rsidRPr="0078308D">
        <w:rPr>
          <w:rFonts w:ascii="Calibri" w:hAnsi="Calibri"/>
          <w:sz w:val="22"/>
          <w:szCs w:val="21"/>
        </w:rPr>
        <w:t>a to jak fyzické osoby, tak</w:t>
      </w:r>
      <w:r>
        <w:rPr>
          <w:rFonts w:ascii="Calibri" w:hAnsi="Calibri"/>
          <w:sz w:val="22"/>
          <w:szCs w:val="21"/>
        </w:rPr>
        <w:t> </w:t>
      </w:r>
      <w:r w:rsidRPr="0078308D">
        <w:rPr>
          <w:rFonts w:ascii="Calibri" w:hAnsi="Calibri"/>
          <w:sz w:val="22"/>
          <w:szCs w:val="21"/>
        </w:rPr>
        <w:t xml:space="preserve">právnické osoby, které splňují níže uvedené podmínky. </w:t>
      </w:r>
      <w:r>
        <w:rPr>
          <w:rFonts w:ascii="Calibri" w:hAnsi="Calibri"/>
          <w:sz w:val="22"/>
          <w:szCs w:val="21"/>
        </w:rPr>
        <w:t>J</w:t>
      </w:r>
      <w:r>
        <w:rPr>
          <w:rFonts w:ascii="Calibri" w:hAnsi="Calibri" w:cs="Arial"/>
          <w:sz w:val="22"/>
          <w:szCs w:val="21"/>
        </w:rPr>
        <w:t xml:space="preserve">eden žadatel </w:t>
      </w:r>
      <w:r w:rsidRPr="007E0D86">
        <w:rPr>
          <w:rFonts w:ascii="Calibri" w:hAnsi="Calibri" w:cs="Arial"/>
          <w:sz w:val="22"/>
          <w:szCs w:val="21"/>
        </w:rPr>
        <w:t xml:space="preserve">může </w:t>
      </w:r>
      <w:r>
        <w:rPr>
          <w:rFonts w:ascii="Calibri" w:hAnsi="Calibri" w:cs="Arial"/>
          <w:sz w:val="22"/>
          <w:szCs w:val="21"/>
        </w:rPr>
        <w:t>podat jednu žádost na podporu vydávaného periodika.</w:t>
      </w:r>
    </w:p>
    <w:p w:rsidR="00326B3A" w:rsidRPr="0078308D" w:rsidRDefault="00326B3A" w:rsidP="00326B3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1"/>
        </w:rPr>
      </w:pPr>
      <w:r w:rsidRPr="0078308D">
        <w:rPr>
          <w:rFonts w:ascii="Calibri" w:hAnsi="Calibri" w:cs="Arial"/>
          <w:b/>
          <w:sz w:val="22"/>
          <w:szCs w:val="21"/>
        </w:rPr>
        <w:t xml:space="preserve">Účel, na který mohou být peněžní prostředky poskytnuty </w:t>
      </w:r>
    </w:p>
    <w:p w:rsidR="00326B3A" w:rsidRPr="0078308D" w:rsidRDefault="00326B3A" w:rsidP="00326B3A">
      <w:pPr>
        <w:tabs>
          <w:tab w:val="num" w:pos="360"/>
          <w:tab w:val="left" w:pos="426"/>
        </w:tabs>
        <w:ind w:left="708"/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sz w:val="22"/>
          <w:szCs w:val="21"/>
        </w:rPr>
        <w:t xml:space="preserve">O dotaci se subjekty ucházejí na základě předloženého projektu, který sleduje </w:t>
      </w:r>
      <w:r>
        <w:rPr>
          <w:rFonts w:ascii="Calibri" w:hAnsi="Calibri"/>
          <w:sz w:val="22"/>
          <w:szCs w:val="21"/>
        </w:rPr>
        <w:t>cíle programu a odpovídá jeho</w:t>
      </w:r>
      <w:r w:rsidRPr="0078308D">
        <w:rPr>
          <w:rFonts w:ascii="Calibri" w:hAnsi="Calibri"/>
          <w:sz w:val="22"/>
          <w:szCs w:val="21"/>
        </w:rPr>
        <w:t xml:space="preserve"> prioritám</w:t>
      </w:r>
      <w:r>
        <w:rPr>
          <w:rFonts w:ascii="Calibri" w:hAnsi="Calibri"/>
          <w:sz w:val="22"/>
          <w:szCs w:val="21"/>
        </w:rPr>
        <w:t>, které jsou uvedeny v ú</w:t>
      </w:r>
      <w:r w:rsidRPr="0078308D">
        <w:rPr>
          <w:rFonts w:ascii="Calibri" w:hAnsi="Calibri"/>
          <w:sz w:val="22"/>
          <w:szCs w:val="21"/>
        </w:rPr>
        <w:t>vodu.</w:t>
      </w:r>
      <w:r>
        <w:rPr>
          <w:rFonts w:ascii="Calibri" w:hAnsi="Calibri"/>
          <w:sz w:val="22"/>
          <w:szCs w:val="21"/>
        </w:rPr>
        <w:t xml:space="preserve"> Projekty posuzuje Kulturní komise RMČ Praha 6</w:t>
      </w:r>
      <w:r w:rsidRPr="0078308D"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sz w:val="22"/>
          <w:szCs w:val="21"/>
        </w:rPr>
        <w:t>a doporučuje je k projednání a schválení orgánům MČ Praha 6.</w:t>
      </w:r>
    </w:p>
    <w:p w:rsidR="00326B3A" w:rsidRPr="0078308D" w:rsidRDefault="00326B3A" w:rsidP="00326B3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b/>
          <w:sz w:val="22"/>
          <w:szCs w:val="21"/>
        </w:rPr>
      </w:pPr>
      <w:r w:rsidRPr="0078308D">
        <w:rPr>
          <w:rFonts w:ascii="Calibri" w:hAnsi="Calibri" w:cs="Arial"/>
          <w:b/>
          <w:sz w:val="22"/>
          <w:szCs w:val="21"/>
        </w:rPr>
        <w:t>Důvody podpory stanoveného účelu</w:t>
      </w:r>
    </w:p>
    <w:p w:rsidR="00326B3A" w:rsidRPr="0078308D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  <w:szCs w:val="21"/>
        </w:rPr>
        <w:t>Vyplývají z Programovéh</w:t>
      </w:r>
      <w:r w:rsidR="000973E0">
        <w:rPr>
          <w:rFonts w:ascii="Calibri" w:hAnsi="Calibri"/>
          <w:sz w:val="22"/>
          <w:szCs w:val="21"/>
        </w:rPr>
        <w:t>o prohlášení RMČ pro období 2022 - 2026</w:t>
      </w:r>
      <w:r>
        <w:rPr>
          <w:rFonts w:ascii="Calibri" w:hAnsi="Calibri"/>
          <w:sz w:val="22"/>
          <w:szCs w:val="21"/>
        </w:rPr>
        <w:t>, kapitola Kultura. Dotace spolufinancuje</w:t>
      </w:r>
      <w:r w:rsidRPr="0078308D">
        <w:rPr>
          <w:rFonts w:ascii="Calibri" w:hAnsi="Calibri"/>
          <w:sz w:val="22"/>
          <w:szCs w:val="21"/>
        </w:rPr>
        <w:t xml:space="preserve"> náklady nezbytné na realizaci projektu</w:t>
      </w:r>
      <w:r>
        <w:rPr>
          <w:rFonts w:ascii="Calibri" w:hAnsi="Calibri"/>
          <w:sz w:val="22"/>
          <w:szCs w:val="21"/>
        </w:rPr>
        <w:t xml:space="preserve"> uvedené v rozpočtu projektu</w:t>
      </w:r>
      <w:r w:rsidRPr="0078308D">
        <w:rPr>
          <w:rFonts w:ascii="Calibri" w:hAnsi="Calibri"/>
          <w:sz w:val="22"/>
          <w:szCs w:val="21"/>
        </w:rPr>
        <w:t xml:space="preserve">. Subjekty mohou požadovat ve svých projektech také </w:t>
      </w:r>
      <w:r w:rsidRPr="0078308D">
        <w:rPr>
          <w:rFonts w:ascii="Calibri" w:hAnsi="Calibri"/>
          <w:b/>
          <w:sz w:val="22"/>
          <w:szCs w:val="21"/>
        </w:rPr>
        <w:t>příspěvky investičního charakteru, a to max. do</w:t>
      </w:r>
      <w:r>
        <w:rPr>
          <w:rFonts w:ascii="Calibri" w:hAnsi="Calibri"/>
          <w:b/>
          <w:sz w:val="22"/>
          <w:szCs w:val="21"/>
        </w:rPr>
        <w:t> </w:t>
      </w:r>
      <w:r w:rsidRPr="0078308D">
        <w:rPr>
          <w:rFonts w:ascii="Calibri" w:hAnsi="Calibri"/>
          <w:b/>
          <w:sz w:val="22"/>
          <w:szCs w:val="21"/>
        </w:rPr>
        <w:t xml:space="preserve">výše </w:t>
      </w:r>
      <w:r>
        <w:rPr>
          <w:rFonts w:ascii="Calibri" w:hAnsi="Calibri"/>
          <w:b/>
          <w:sz w:val="22"/>
          <w:szCs w:val="21"/>
        </w:rPr>
        <w:t xml:space="preserve">20 000 Kč na projekt. </w:t>
      </w:r>
      <w:r>
        <w:rPr>
          <w:rFonts w:ascii="Calibri" w:hAnsi="Calibri"/>
          <w:sz w:val="22"/>
          <w:szCs w:val="21"/>
        </w:rPr>
        <w:t>V rozpočtu žadatel podrobně uvede, o jaký typ investic se jedná. D</w:t>
      </w:r>
      <w:r w:rsidRPr="0078308D">
        <w:rPr>
          <w:rFonts w:ascii="Calibri" w:hAnsi="Calibri"/>
          <w:sz w:val="22"/>
          <w:szCs w:val="21"/>
        </w:rPr>
        <w:t>ále</w:t>
      </w:r>
      <w:r>
        <w:rPr>
          <w:rFonts w:ascii="Calibri" w:hAnsi="Calibri"/>
          <w:sz w:val="22"/>
          <w:szCs w:val="21"/>
        </w:rPr>
        <w:t xml:space="preserve"> je možné čerpat </w:t>
      </w:r>
      <w:r w:rsidRPr="0078308D">
        <w:rPr>
          <w:rFonts w:ascii="Calibri" w:hAnsi="Calibri"/>
          <w:sz w:val="22"/>
          <w:szCs w:val="21"/>
        </w:rPr>
        <w:t xml:space="preserve">na příspěvky na mzdy </w:t>
      </w:r>
      <w:r>
        <w:rPr>
          <w:rFonts w:ascii="Calibri" w:hAnsi="Calibri"/>
          <w:sz w:val="22"/>
          <w:szCs w:val="21"/>
        </w:rPr>
        <w:t>nebo</w:t>
      </w:r>
      <w:r w:rsidRPr="0078308D">
        <w:rPr>
          <w:rFonts w:ascii="Calibri" w:hAnsi="Calibri"/>
          <w:sz w:val="22"/>
          <w:szCs w:val="21"/>
        </w:rPr>
        <w:t xml:space="preserve"> na propagaci projektu. Částky jsou</w:t>
      </w:r>
      <w:r>
        <w:rPr>
          <w:rFonts w:ascii="Calibri" w:hAnsi="Calibri"/>
          <w:sz w:val="22"/>
          <w:szCs w:val="21"/>
        </w:rPr>
        <w:t> </w:t>
      </w:r>
      <w:r w:rsidRPr="0078308D">
        <w:rPr>
          <w:rFonts w:ascii="Calibri" w:hAnsi="Calibri"/>
          <w:sz w:val="22"/>
          <w:szCs w:val="21"/>
        </w:rPr>
        <w:t>včetně DPH.</w:t>
      </w:r>
    </w:p>
    <w:p w:rsidR="00326B3A" w:rsidRPr="008B2162" w:rsidRDefault="00326B3A" w:rsidP="00326B3A">
      <w:pPr>
        <w:numPr>
          <w:ilvl w:val="0"/>
          <w:numId w:val="1"/>
        </w:numPr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b/>
          <w:sz w:val="22"/>
          <w:szCs w:val="21"/>
        </w:rPr>
        <w:t>Na přidělení dotace není právní nárok</w:t>
      </w:r>
      <w:r w:rsidRPr="0078308D">
        <w:rPr>
          <w:rFonts w:ascii="Calibri" w:hAnsi="Calibri"/>
          <w:sz w:val="22"/>
          <w:szCs w:val="21"/>
        </w:rPr>
        <w:t xml:space="preserve"> a její finanční výše je závislá na výši schválených finančních prostředků pro předmětnou oblast v rámc</w:t>
      </w:r>
      <w:r>
        <w:rPr>
          <w:rFonts w:ascii="Calibri" w:hAnsi="Calibri"/>
          <w:sz w:val="22"/>
          <w:szCs w:val="21"/>
        </w:rPr>
        <w:t>i</w:t>
      </w:r>
      <w:r w:rsidR="007C6F69">
        <w:rPr>
          <w:rFonts w:ascii="Calibri" w:hAnsi="Calibri"/>
          <w:sz w:val="22"/>
          <w:szCs w:val="21"/>
        </w:rPr>
        <w:t xml:space="preserve"> rozpočtu MČ Praha 6 na rok 2023</w:t>
      </w:r>
      <w:r w:rsidRPr="0078308D">
        <w:rPr>
          <w:rFonts w:ascii="Calibri" w:hAnsi="Calibri"/>
          <w:sz w:val="22"/>
          <w:szCs w:val="21"/>
        </w:rPr>
        <w:t>.</w:t>
      </w:r>
      <w:r w:rsidRPr="0078308D">
        <w:rPr>
          <w:rFonts w:ascii="Calibri" w:hAnsi="Calibri" w:cs="Arial"/>
          <w:sz w:val="22"/>
          <w:szCs w:val="21"/>
        </w:rPr>
        <w:t xml:space="preserve"> </w:t>
      </w:r>
    </w:p>
    <w:p w:rsidR="00326B3A" w:rsidRPr="00784AE7" w:rsidRDefault="00326B3A" w:rsidP="00326B3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4AE7">
        <w:rPr>
          <w:rFonts w:ascii="Calibri" w:hAnsi="Calibri"/>
          <w:b/>
          <w:sz w:val="22"/>
          <w:szCs w:val="22"/>
        </w:rPr>
        <w:lastRenderedPageBreak/>
        <w:t>Maxim</w:t>
      </w:r>
      <w:r>
        <w:rPr>
          <w:rFonts w:ascii="Calibri" w:hAnsi="Calibri"/>
          <w:b/>
          <w:sz w:val="22"/>
          <w:szCs w:val="22"/>
        </w:rPr>
        <w:t>ální výše přidělené dotace je 100</w:t>
      </w:r>
      <w:r w:rsidRPr="00784AE7">
        <w:rPr>
          <w:rFonts w:ascii="Calibri" w:hAnsi="Calibri"/>
          <w:b/>
          <w:sz w:val="22"/>
          <w:szCs w:val="22"/>
        </w:rPr>
        <w:t> 000 Kč na projekt.</w:t>
      </w:r>
      <w:r w:rsidRPr="00784AE7">
        <w:rPr>
          <w:rFonts w:ascii="Calibri" w:hAnsi="Calibri"/>
          <w:sz w:val="22"/>
          <w:szCs w:val="22"/>
        </w:rPr>
        <w:t xml:space="preserve"> Žadatel může podat </w:t>
      </w:r>
      <w:r>
        <w:rPr>
          <w:rFonts w:ascii="Calibri" w:hAnsi="Calibri"/>
          <w:sz w:val="22"/>
          <w:szCs w:val="22"/>
        </w:rPr>
        <w:t>pouze jednu žádost.</w:t>
      </w:r>
    </w:p>
    <w:p w:rsidR="00326B3A" w:rsidRPr="007F111B" w:rsidRDefault="00326B3A" w:rsidP="00326B3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F111B">
        <w:rPr>
          <w:rFonts w:ascii="Calibri" w:hAnsi="Calibri"/>
          <w:b/>
          <w:sz w:val="22"/>
          <w:szCs w:val="22"/>
        </w:rPr>
        <w:t>Žadatel se zavazuje kofinancovat projekt nejméně ve výši 10% z přidělené dotace.</w:t>
      </w:r>
    </w:p>
    <w:p w:rsidR="00326B3A" w:rsidRPr="005A63D1" w:rsidRDefault="00326B3A" w:rsidP="00326B3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1"/>
        </w:rPr>
      </w:pPr>
      <w:r w:rsidRPr="0078308D">
        <w:rPr>
          <w:rFonts w:ascii="Calibri" w:hAnsi="Calibri" w:cs="Arial"/>
          <w:b/>
          <w:sz w:val="22"/>
          <w:szCs w:val="21"/>
        </w:rPr>
        <w:t>Předpokládaný celkový objem peněžních prostředků vyčleněných z</w:t>
      </w:r>
      <w:r>
        <w:rPr>
          <w:rFonts w:ascii="Calibri" w:hAnsi="Calibri" w:cs="Arial"/>
          <w:b/>
          <w:sz w:val="22"/>
          <w:szCs w:val="21"/>
        </w:rPr>
        <w:t> </w:t>
      </w:r>
      <w:r w:rsidRPr="0078308D">
        <w:rPr>
          <w:rFonts w:ascii="Calibri" w:hAnsi="Calibri" w:cs="Arial"/>
          <w:b/>
          <w:sz w:val="22"/>
          <w:szCs w:val="21"/>
        </w:rPr>
        <w:t>rozpočtu</w:t>
      </w:r>
      <w:r>
        <w:rPr>
          <w:rFonts w:ascii="Calibri" w:hAnsi="Calibri" w:cs="Arial"/>
          <w:b/>
          <w:sz w:val="22"/>
          <w:szCs w:val="21"/>
        </w:rPr>
        <w:t xml:space="preserve"> MČ Praha 6</w:t>
      </w:r>
      <w:r w:rsidRPr="0078308D">
        <w:rPr>
          <w:rFonts w:ascii="Calibri" w:hAnsi="Calibri" w:cs="Arial"/>
          <w:b/>
          <w:sz w:val="22"/>
          <w:szCs w:val="21"/>
        </w:rPr>
        <w:t xml:space="preserve"> na</w:t>
      </w:r>
      <w:r>
        <w:rPr>
          <w:rFonts w:ascii="Calibri" w:hAnsi="Calibri" w:cs="Arial"/>
          <w:b/>
          <w:sz w:val="22"/>
          <w:szCs w:val="21"/>
        </w:rPr>
        <w:t xml:space="preserve"> podporu dotačního </w:t>
      </w:r>
      <w:r w:rsidR="002649E3">
        <w:rPr>
          <w:rFonts w:ascii="Calibri" w:hAnsi="Calibri" w:cs="Arial"/>
          <w:b/>
          <w:sz w:val="22"/>
          <w:szCs w:val="21"/>
        </w:rPr>
        <w:t>programu činí 200</w:t>
      </w:r>
      <w:r w:rsidRPr="005A63D1">
        <w:rPr>
          <w:rFonts w:ascii="Calibri" w:hAnsi="Calibri"/>
          <w:b/>
          <w:sz w:val="22"/>
          <w:szCs w:val="21"/>
        </w:rPr>
        <w:t xml:space="preserve"> 000,-Kč. </w:t>
      </w:r>
    </w:p>
    <w:p w:rsidR="00326B3A" w:rsidRPr="0078308D" w:rsidRDefault="00326B3A" w:rsidP="00326B3A">
      <w:pPr>
        <w:numPr>
          <w:ilvl w:val="0"/>
          <w:numId w:val="1"/>
        </w:numPr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b/>
          <w:sz w:val="22"/>
          <w:szCs w:val="21"/>
        </w:rPr>
        <w:t>Stanovení výše konkrétní dotace:</w:t>
      </w:r>
      <w:r w:rsidRPr="0078308D">
        <w:rPr>
          <w:rFonts w:ascii="Calibri" w:hAnsi="Calibri"/>
          <w:sz w:val="22"/>
          <w:szCs w:val="21"/>
        </w:rPr>
        <w:t xml:space="preserve"> </w:t>
      </w:r>
    </w:p>
    <w:p w:rsidR="00326B3A" w:rsidRPr="0078308D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  <w:szCs w:val="21"/>
        </w:rPr>
        <w:t xml:space="preserve">Výše dotace bude stanovena na základě splnění požadovaných kritérií. Částku doporučenou Kulturní komisí RMČ posoudí Rada a schvaluje Zastupitelstvo </w:t>
      </w:r>
      <w:r w:rsidRPr="0078308D">
        <w:rPr>
          <w:rFonts w:ascii="Calibri" w:hAnsi="Calibri"/>
          <w:sz w:val="22"/>
          <w:szCs w:val="21"/>
        </w:rPr>
        <w:t>MČ Praha 6.</w:t>
      </w:r>
    </w:p>
    <w:p w:rsidR="00326B3A" w:rsidRDefault="00326B3A" w:rsidP="00326B3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1"/>
        </w:rPr>
      </w:pPr>
      <w:r w:rsidRPr="001B62EF">
        <w:rPr>
          <w:rFonts w:ascii="Calibri" w:hAnsi="Calibri" w:cs="Arial"/>
          <w:b/>
          <w:sz w:val="22"/>
          <w:szCs w:val="21"/>
        </w:rPr>
        <w:t>Žádost</w:t>
      </w:r>
      <w:r w:rsidRPr="0078308D">
        <w:rPr>
          <w:rFonts w:ascii="Calibri" w:hAnsi="Calibri"/>
          <w:b/>
          <w:sz w:val="22"/>
          <w:szCs w:val="21"/>
        </w:rPr>
        <w:t xml:space="preserve"> o udělení dotace se podává na jednotném formuláři</w:t>
      </w:r>
      <w:r w:rsidRPr="0078308D">
        <w:rPr>
          <w:rFonts w:ascii="Calibri" w:hAnsi="Calibri"/>
          <w:sz w:val="22"/>
          <w:szCs w:val="21"/>
        </w:rPr>
        <w:t xml:space="preserve">, který je k dispozici </w:t>
      </w:r>
      <w:r>
        <w:rPr>
          <w:rFonts w:ascii="Calibri" w:hAnsi="Calibri"/>
          <w:sz w:val="22"/>
          <w:szCs w:val="21"/>
        </w:rPr>
        <w:t xml:space="preserve">po přihlášení do </w:t>
      </w:r>
      <w:r>
        <w:rPr>
          <w:rFonts w:ascii="Calibri" w:hAnsi="Calibri"/>
          <w:b/>
          <w:sz w:val="22"/>
          <w:szCs w:val="21"/>
        </w:rPr>
        <w:t>w</w:t>
      </w:r>
      <w:r w:rsidRPr="007E0D86">
        <w:rPr>
          <w:rFonts w:ascii="Calibri" w:hAnsi="Calibri"/>
          <w:b/>
          <w:sz w:val="22"/>
          <w:szCs w:val="21"/>
        </w:rPr>
        <w:t>ebového informačního systému městské části Praha 6 n</w:t>
      </w:r>
      <w:r w:rsidRPr="0078308D">
        <w:rPr>
          <w:rFonts w:ascii="Calibri" w:hAnsi="Calibri"/>
          <w:sz w:val="22"/>
          <w:szCs w:val="21"/>
        </w:rPr>
        <w:t>a internetových stránkách MČ Praha 6 (</w:t>
      </w:r>
      <w:hyperlink r:id="rId10" w:history="1">
        <w:r w:rsidRPr="0078308D">
          <w:rPr>
            <w:rStyle w:val="Hypertextovodkaz"/>
            <w:rFonts w:ascii="Calibri" w:hAnsi="Calibri"/>
            <w:sz w:val="22"/>
            <w:szCs w:val="21"/>
          </w:rPr>
          <w:t>www.praha6.cz</w:t>
        </w:r>
      </w:hyperlink>
      <w:r w:rsidRPr="0078308D">
        <w:rPr>
          <w:rFonts w:ascii="Calibri" w:hAnsi="Calibri"/>
          <w:sz w:val="22"/>
          <w:szCs w:val="21"/>
        </w:rPr>
        <w:t xml:space="preserve"> – Elektronické dotace</w:t>
      </w:r>
      <w:r>
        <w:rPr>
          <w:rFonts w:ascii="Calibri" w:hAnsi="Calibri"/>
          <w:sz w:val="22"/>
          <w:szCs w:val="21"/>
        </w:rPr>
        <w:t>)</w:t>
      </w:r>
      <w:r w:rsidRPr="0078308D">
        <w:rPr>
          <w:rFonts w:ascii="Calibri" w:hAnsi="Calibri"/>
          <w:sz w:val="22"/>
          <w:szCs w:val="21"/>
        </w:rPr>
        <w:t>.</w:t>
      </w:r>
    </w:p>
    <w:p w:rsidR="00326B3A" w:rsidRPr="00872B69" w:rsidRDefault="00326B3A" w:rsidP="00326B3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1"/>
        </w:rPr>
      </w:pPr>
      <w:r w:rsidRPr="009C39C0">
        <w:rPr>
          <w:rFonts w:ascii="Calibri" w:hAnsi="Calibri" w:cs="Arial"/>
          <w:b/>
          <w:sz w:val="22"/>
          <w:szCs w:val="22"/>
        </w:rPr>
        <w:t xml:space="preserve">Náležitosti žádosti jsou popsány v elektronickém formuláři, který je součástí tohoto dokumentu. </w:t>
      </w:r>
      <w:r w:rsidRPr="009C39C0">
        <w:rPr>
          <w:rFonts w:ascii="Calibri" w:hAnsi="Calibri"/>
          <w:sz w:val="22"/>
          <w:szCs w:val="22"/>
        </w:rPr>
        <w:t>Žádosti a jejich přílohy doporučujeme</w:t>
      </w:r>
      <w:r>
        <w:rPr>
          <w:rFonts w:ascii="Calibri" w:hAnsi="Calibri"/>
          <w:sz w:val="22"/>
          <w:szCs w:val="22"/>
        </w:rPr>
        <w:t xml:space="preserve"> naskenovat,</w:t>
      </w:r>
      <w:r w:rsidRPr="009C39C0">
        <w:rPr>
          <w:rFonts w:ascii="Calibri" w:hAnsi="Calibri"/>
          <w:sz w:val="22"/>
          <w:szCs w:val="22"/>
        </w:rPr>
        <w:t xml:space="preserve"> uložit pomocí „zip“ for</w:t>
      </w:r>
      <w:r>
        <w:rPr>
          <w:rFonts w:ascii="Calibri" w:hAnsi="Calibri"/>
          <w:sz w:val="22"/>
          <w:szCs w:val="22"/>
        </w:rPr>
        <w:t>mátu a poté vložit do formuláře</w:t>
      </w:r>
      <w:r w:rsidRPr="009C39C0">
        <w:rPr>
          <w:rFonts w:ascii="Calibri" w:hAnsi="Calibri"/>
          <w:sz w:val="22"/>
          <w:szCs w:val="22"/>
        </w:rPr>
        <w:t xml:space="preserve">. </w:t>
      </w:r>
    </w:p>
    <w:p w:rsidR="007C6F69" w:rsidRPr="007C6F69" w:rsidRDefault="00326B3A" w:rsidP="00326B3A">
      <w:pPr>
        <w:numPr>
          <w:ilvl w:val="0"/>
          <w:numId w:val="1"/>
        </w:numPr>
        <w:tabs>
          <w:tab w:val="left" w:pos="426"/>
        </w:tabs>
        <w:ind w:left="709"/>
        <w:jc w:val="both"/>
        <w:rPr>
          <w:rFonts w:ascii="Calibri" w:hAnsi="Calibri"/>
          <w:sz w:val="22"/>
          <w:szCs w:val="21"/>
        </w:rPr>
      </w:pPr>
      <w:r w:rsidRPr="005D5F2B">
        <w:rPr>
          <w:rFonts w:ascii="Calibri" w:hAnsi="Calibri" w:cs="Arial"/>
          <w:b/>
          <w:sz w:val="22"/>
          <w:szCs w:val="22"/>
        </w:rPr>
        <w:t>Povinné přílohy žádosti jsou:</w:t>
      </w:r>
      <w:r w:rsidRPr="005D5F2B">
        <w:rPr>
          <w:rFonts w:ascii="Calibri" w:hAnsi="Calibri"/>
          <w:sz w:val="22"/>
          <w:szCs w:val="22"/>
        </w:rPr>
        <w:t xml:space="preserve"> </w:t>
      </w:r>
    </w:p>
    <w:p w:rsidR="007C6F69" w:rsidRDefault="007C6F69" w:rsidP="007C6F69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</w:rPr>
      </w:pPr>
      <w:r w:rsidRPr="007C6F69">
        <w:rPr>
          <w:rFonts w:asciiTheme="minorHAnsi" w:hAnsiTheme="minorHAnsi" w:cstheme="minorHAnsi"/>
        </w:rPr>
        <w:t>formulář žádosti – podepsaný, pokud není žádost podávána prostřednictvím datové schránky,</w:t>
      </w:r>
    </w:p>
    <w:p w:rsidR="007C6F69" w:rsidRPr="007C6F69" w:rsidRDefault="00326B3A" w:rsidP="007C6F69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</w:rPr>
      </w:pPr>
      <w:r w:rsidRPr="007C6F69">
        <w:t>doklad o registraci nebo </w:t>
      </w:r>
      <w:r w:rsidR="007C6F69" w:rsidRPr="007C6F69">
        <w:t xml:space="preserve">evidenci </w:t>
      </w:r>
      <w:r w:rsidR="007C6F69">
        <w:rPr>
          <w:rFonts w:asciiTheme="minorHAnsi" w:hAnsiTheme="minorHAnsi" w:cstheme="minorHAnsi"/>
          <w:sz w:val="20"/>
          <w:szCs w:val="20"/>
        </w:rPr>
        <w:t>žadatele v patřičném veřejném rejstříku</w:t>
      </w:r>
      <w:r w:rsidR="007C6F69" w:rsidRPr="007C6F69">
        <w:t>,</w:t>
      </w:r>
    </w:p>
    <w:p w:rsidR="007C6F69" w:rsidRDefault="007C6F69" w:rsidP="007C6F69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0048">
        <w:rPr>
          <w:rFonts w:asciiTheme="minorHAnsi" w:hAnsiTheme="minorHAnsi" w:cstheme="minorHAnsi"/>
          <w:sz w:val="20"/>
          <w:szCs w:val="20"/>
        </w:rPr>
        <w:t>doklad o pověření osoby k jednání za žadatele,</w:t>
      </w:r>
      <w:r>
        <w:rPr>
          <w:rFonts w:asciiTheme="minorHAnsi" w:hAnsiTheme="minorHAnsi" w:cstheme="minorHAnsi"/>
          <w:sz w:val="20"/>
          <w:szCs w:val="20"/>
        </w:rPr>
        <w:t xml:space="preserve"> pokud není obsaženo v přikládaném výpisu z rejstříku,</w:t>
      </w:r>
    </w:p>
    <w:p w:rsidR="007C6F69" w:rsidRPr="007C6F69" w:rsidRDefault="00326B3A" w:rsidP="007C6F69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C6F69">
        <w:t xml:space="preserve">doklad o zřízení bankovního účtu. </w:t>
      </w:r>
    </w:p>
    <w:p w:rsidR="007C6F69" w:rsidRDefault="007C6F69" w:rsidP="007C6F69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6611A">
        <w:rPr>
          <w:rFonts w:asciiTheme="minorHAnsi" w:hAnsiTheme="minorHAnsi" w:cstheme="minorHAnsi"/>
          <w:sz w:val="20"/>
          <w:szCs w:val="20"/>
        </w:rPr>
        <w:t>údaje o skutečném majiteli právnické osoby podle zák. č. 37/2021 Sb., o evidenci skutečných majite</w:t>
      </w:r>
      <w:r>
        <w:rPr>
          <w:rFonts w:asciiTheme="minorHAnsi" w:hAnsiTheme="minorHAnsi" w:cstheme="minorHAnsi"/>
          <w:sz w:val="20"/>
          <w:szCs w:val="20"/>
        </w:rPr>
        <w:t xml:space="preserve">lů ve formě tzv. úplného výpisu </w:t>
      </w:r>
      <w:r w:rsidRPr="0056611A">
        <w:rPr>
          <w:rFonts w:asciiTheme="minorHAnsi" w:hAnsiTheme="minorHAnsi" w:cstheme="minorHAnsi"/>
          <w:sz w:val="20"/>
          <w:szCs w:val="20"/>
        </w:rPr>
        <w:t>(</w:t>
      </w:r>
      <w:hyperlink r:id="rId11" w:history="1">
        <w:r w:rsidRPr="00E65063">
          <w:rPr>
            <w:rStyle w:val="Hypertextovodkaz"/>
            <w:rFonts w:asciiTheme="minorHAnsi" w:hAnsiTheme="minorHAnsi" w:cstheme="minorHAnsi"/>
            <w:sz w:val="20"/>
            <w:szCs w:val="20"/>
          </w:rPr>
          <w:t>https://esm.justice.cz/ias/issm/rejstrik</w:t>
        </w:r>
      </w:hyperlink>
      <w:r w:rsidRPr="0056611A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7C6F69" w:rsidRPr="007C6F69" w:rsidRDefault="007C6F69" w:rsidP="007C6F69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t>V</w:t>
      </w:r>
      <w:r w:rsidR="00326B3A" w:rsidRPr="007C6F69">
        <w:t> případě, že žadatel je fyzická osoba je třeba doložit identifikační údaje včetn</w:t>
      </w:r>
      <w:r>
        <w:t>ě bankovního spojení a formuláře žádosti.</w:t>
      </w:r>
    </w:p>
    <w:p w:rsidR="007C6F69" w:rsidRDefault="007C6F69" w:rsidP="007C6F69">
      <w:pPr>
        <w:tabs>
          <w:tab w:val="left" w:pos="426"/>
        </w:tabs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Výše uvedené dokumenty </w:t>
      </w:r>
      <w:r w:rsidR="00326B3A" w:rsidRPr="005D5F2B">
        <w:rPr>
          <w:rFonts w:ascii="Calibri" w:hAnsi="Calibri"/>
          <w:sz w:val="22"/>
          <w:szCs w:val="22"/>
        </w:rPr>
        <w:t xml:space="preserve">nemusí být úředně ověřeny. </w:t>
      </w:r>
      <w:r>
        <w:rPr>
          <w:rFonts w:ascii="Calibri" w:hAnsi="Calibri"/>
          <w:sz w:val="22"/>
          <w:szCs w:val="22"/>
        </w:rPr>
        <w:br/>
      </w:r>
    </w:p>
    <w:p w:rsidR="007C6F69" w:rsidRPr="007C6F69" w:rsidRDefault="00326B3A" w:rsidP="007C6F69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szCs w:val="21"/>
        </w:rPr>
      </w:pPr>
      <w:r w:rsidRPr="007C6F69">
        <w:t xml:space="preserve">Tabulku podrobného rozpočtu je třeba vyplnit přímo v žádosti. </w:t>
      </w:r>
    </w:p>
    <w:p w:rsidR="007C6F69" w:rsidRPr="007C6F69" w:rsidRDefault="00326B3A" w:rsidP="007C6F69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szCs w:val="21"/>
        </w:rPr>
      </w:pPr>
      <w:r w:rsidRPr="007C6F69">
        <w:rPr>
          <w:b/>
        </w:rPr>
        <w:t>Mezi nepovinné přílohy patří</w:t>
      </w:r>
      <w:r w:rsidRPr="007C6F69">
        <w:t xml:space="preserve"> frekvence vydávání a počet výtisků periodika a eventuálně dva výtisky z předchozí doby.</w:t>
      </w:r>
    </w:p>
    <w:p w:rsidR="00326B3A" w:rsidRPr="007C6F69" w:rsidRDefault="00326B3A" w:rsidP="007C6F69">
      <w:pPr>
        <w:pStyle w:val="Odstavecseseznamem"/>
        <w:numPr>
          <w:ilvl w:val="0"/>
          <w:numId w:val="1"/>
        </w:numPr>
        <w:tabs>
          <w:tab w:val="left" w:pos="426"/>
        </w:tabs>
        <w:rPr>
          <w:szCs w:val="21"/>
        </w:rPr>
      </w:pPr>
      <w:r w:rsidRPr="007C6F69">
        <w:rPr>
          <w:b/>
        </w:rPr>
        <w:t>Termín doručení žádosti:</w:t>
      </w:r>
      <w:r w:rsidR="007C6F69">
        <w:rPr>
          <w:b/>
        </w:rPr>
        <w:br/>
      </w:r>
      <w:r w:rsidRPr="007C6F69">
        <w:rPr>
          <w:b/>
        </w:rPr>
        <w:t xml:space="preserve">Příjem žádostí bude zahájen </w:t>
      </w:r>
      <w:r w:rsidR="00007D24">
        <w:rPr>
          <w:b/>
        </w:rPr>
        <w:t>09</w:t>
      </w:r>
      <w:r w:rsidR="004978AB">
        <w:rPr>
          <w:b/>
        </w:rPr>
        <w:t xml:space="preserve">. </w:t>
      </w:r>
      <w:r w:rsidR="000B7EE7">
        <w:rPr>
          <w:b/>
        </w:rPr>
        <w:t>12</w:t>
      </w:r>
      <w:r w:rsidRPr="007C6F69">
        <w:rPr>
          <w:b/>
        </w:rPr>
        <w:t xml:space="preserve">. </w:t>
      </w:r>
      <w:r w:rsidR="000973E0" w:rsidRPr="007C6F69">
        <w:rPr>
          <w:b/>
        </w:rPr>
        <w:t>2022</w:t>
      </w:r>
      <w:r w:rsidRPr="007C6F69">
        <w:rPr>
          <w:b/>
        </w:rPr>
        <w:t xml:space="preserve"> v 0:00 hodin </w:t>
      </w:r>
      <w:r w:rsidR="00007D24">
        <w:rPr>
          <w:b/>
        </w:rPr>
        <w:t>a ukončen 16</w:t>
      </w:r>
      <w:r w:rsidR="000B7EE7">
        <w:rPr>
          <w:b/>
        </w:rPr>
        <w:t>. 12</w:t>
      </w:r>
      <w:r w:rsidRPr="007C6F69">
        <w:rPr>
          <w:b/>
        </w:rPr>
        <w:t xml:space="preserve">. </w:t>
      </w:r>
      <w:r w:rsidR="000973E0" w:rsidRPr="007C6F69">
        <w:rPr>
          <w:b/>
        </w:rPr>
        <w:t>2022</w:t>
      </w:r>
      <w:r w:rsidRPr="007C6F69">
        <w:rPr>
          <w:b/>
        </w:rPr>
        <w:t xml:space="preserve"> 23:59 hodin </w:t>
      </w:r>
      <w:r w:rsidRPr="007C6F69">
        <w:t xml:space="preserve">Uložit rozpracovanou žádost na on-line formuláři ELEKTRONICKÉ DOTACE je možné </w:t>
      </w:r>
      <w:r w:rsidRPr="007C6F69">
        <w:rPr>
          <w:b/>
        </w:rPr>
        <w:t>od vyhlášení dotačního programu.</w:t>
      </w:r>
      <w:r w:rsidRPr="007C6F69">
        <w:t xml:space="preserve"> Žadatel je povinen kompletní žádost vytisknout, podepsat, naskenovat a opětovně do systému nahrát nejdříve </w:t>
      </w:r>
      <w:r w:rsidR="00007D24">
        <w:t>09</w:t>
      </w:r>
      <w:r w:rsidR="000B7EE7">
        <w:t>. 12</w:t>
      </w:r>
      <w:r w:rsidR="000973E0" w:rsidRPr="007C6F69">
        <w:t>. 2022</w:t>
      </w:r>
      <w:r w:rsidRPr="007C6F69">
        <w:t xml:space="preserve">, tzn., že na podepsané žádosti musí být uvedeno datum mezi </w:t>
      </w:r>
      <w:r w:rsidR="00007D24">
        <w:t>09. 12. 2022 a 16</w:t>
      </w:r>
      <w:r w:rsidR="000B7EE7">
        <w:t>. 2</w:t>
      </w:r>
      <w:r w:rsidRPr="007C6F69">
        <w:t xml:space="preserve">. </w:t>
      </w:r>
      <w:r w:rsidR="000973E0" w:rsidRPr="007C6F69">
        <w:t>2022</w:t>
      </w:r>
      <w:r w:rsidRPr="007C6F69">
        <w:t xml:space="preserve">. </w:t>
      </w:r>
    </w:p>
    <w:p w:rsidR="00326B3A" w:rsidRDefault="00326B3A" w:rsidP="00326B3A">
      <w:pPr>
        <w:ind w:left="720"/>
        <w:jc w:val="both"/>
        <w:rPr>
          <w:rFonts w:ascii="Calibri" w:hAnsi="Calibri"/>
          <w:sz w:val="22"/>
          <w:szCs w:val="21"/>
        </w:rPr>
      </w:pPr>
      <w:r w:rsidRPr="009C39C0">
        <w:rPr>
          <w:rFonts w:ascii="Calibri" w:hAnsi="Calibri"/>
          <w:sz w:val="22"/>
          <w:szCs w:val="22"/>
        </w:rPr>
        <w:t>Žádost musí být podepsána. Nemá-li žadatel k dispozici skener, může</w:t>
      </w:r>
      <w:r>
        <w:rPr>
          <w:rFonts w:ascii="Calibri" w:hAnsi="Calibri"/>
          <w:sz w:val="22"/>
          <w:szCs w:val="21"/>
        </w:rPr>
        <w:t xml:space="preserve"> podepsanou vytištěnou žádost odeslat poštou nebo osobně přinést do podatelny MČ Praha 6. Žádosti je možné také podepisovat </w:t>
      </w:r>
      <w:r w:rsidRPr="0078308D">
        <w:rPr>
          <w:rFonts w:ascii="Calibri" w:hAnsi="Calibri"/>
          <w:sz w:val="22"/>
          <w:szCs w:val="21"/>
        </w:rPr>
        <w:t>prostřednictvím elektronického podpisu</w:t>
      </w:r>
      <w:r>
        <w:rPr>
          <w:rFonts w:ascii="Calibri" w:hAnsi="Calibri"/>
          <w:sz w:val="22"/>
          <w:szCs w:val="21"/>
        </w:rPr>
        <w:t xml:space="preserve"> nebo</w:t>
      </w:r>
      <w:r w:rsidRPr="0078308D"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sz w:val="22"/>
          <w:szCs w:val="21"/>
        </w:rPr>
        <w:t xml:space="preserve">podávat přes </w:t>
      </w:r>
      <w:r w:rsidRPr="0078308D">
        <w:rPr>
          <w:rFonts w:ascii="Calibri" w:hAnsi="Calibri"/>
          <w:sz w:val="22"/>
          <w:szCs w:val="21"/>
        </w:rPr>
        <w:t>datov</w:t>
      </w:r>
      <w:r>
        <w:rPr>
          <w:rFonts w:ascii="Calibri" w:hAnsi="Calibri"/>
          <w:sz w:val="22"/>
          <w:szCs w:val="21"/>
        </w:rPr>
        <w:t>ou</w:t>
      </w:r>
      <w:r w:rsidRPr="0078308D">
        <w:rPr>
          <w:rFonts w:ascii="Calibri" w:hAnsi="Calibri"/>
          <w:sz w:val="22"/>
          <w:szCs w:val="21"/>
        </w:rPr>
        <w:t xml:space="preserve"> schránk</w:t>
      </w:r>
      <w:r>
        <w:rPr>
          <w:rFonts w:ascii="Calibri" w:hAnsi="Calibri"/>
          <w:sz w:val="22"/>
          <w:szCs w:val="21"/>
        </w:rPr>
        <w:t>u</w:t>
      </w:r>
      <w:r w:rsidRPr="0078308D">
        <w:rPr>
          <w:rFonts w:ascii="Calibri" w:hAnsi="Calibri"/>
          <w:sz w:val="22"/>
          <w:szCs w:val="21"/>
        </w:rPr>
        <w:t xml:space="preserve">, </w:t>
      </w:r>
      <w:r>
        <w:rPr>
          <w:rFonts w:ascii="Calibri" w:hAnsi="Calibri"/>
          <w:sz w:val="22"/>
          <w:szCs w:val="21"/>
        </w:rPr>
        <w:t xml:space="preserve">ale není to nezbytné, přiloží-li žadatel do elektronického formuláře žádost s naskenovaným podpisem. </w:t>
      </w:r>
    </w:p>
    <w:p w:rsidR="00326B3A" w:rsidRPr="0078308D" w:rsidRDefault="00326B3A" w:rsidP="00326B3A">
      <w:pPr>
        <w:jc w:val="both"/>
        <w:rPr>
          <w:rFonts w:ascii="Calibri" w:hAnsi="Calibri"/>
          <w:sz w:val="22"/>
          <w:szCs w:val="21"/>
        </w:rPr>
      </w:pPr>
    </w:p>
    <w:p w:rsidR="00326B3A" w:rsidRPr="0078308D" w:rsidRDefault="00326B3A" w:rsidP="00326B3A">
      <w:pPr>
        <w:numPr>
          <w:ilvl w:val="0"/>
          <w:numId w:val="4"/>
        </w:numPr>
        <w:rPr>
          <w:rFonts w:ascii="Calibri" w:hAnsi="Calibri"/>
          <w:b/>
          <w:sz w:val="22"/>
          <w:szCs w:val="21"/>
        </w:rPr>
      </w:pPr>
      <w:r w:rsidRPr="0078308D">
        <w:rPr>
          <w:rFonts w:ascii="Calibri" w:hAnsi="Calibri"/>
          <w:b/>
          <w:sz w:val="22"/>
          <w:szCs w:val="21"/>
        </w:rPr>
        <w:t>Kritéria hodnocení (posuzování žádostí)</w:t>
      </w:r>
    </w:p>
    <w:p w:rsidR="00326B3A" w:rsidRPr="0078308D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sz w:val="22"/>
          <w:szCs w:val="21"/>
        </w:rPr>
        <w:t>Posuzování přijatých žádostí proběhne ve třech kolech. V prvním kole prověří Odbor</w:t>
      </w:r>
      <w:r>
        <w:rPr>
          <w:rFonts w:ascii="Calibri" w:hAnsi="Calibri"/>
          <w:sz w:val="22"/>
          <w:szCs w:val="21"/>
        </w:rPr>
        <w:t xml:space="preserve"> kultury, sportu a volnočasových aktivit ÚMČ Praha 6</w:t>
      </w:r>
      <w:r w:rsidRPr="0078308D">
        <w:rPr>
          <w:rFonts w:ascii="Calibri" w:hAnsi="Calibri"/>
          <w:sz w:val="22"/>
          <w:szCs w:val="21"/>
        </w:rPr>
        <w:t xml:space="preserve">, zda předložené žádosti splňují všechny formální náležitosti a předloží je k posouzení </w:t>
      </w:r>
      <w:r>
        <w:rPr>
          <w:rFonts w:ascii="Calibri" w:hAnsi="Calibri"/>
          <w:sz w:val="22"/>
          <w:szCs w:val="21"/>
        </w:rPr>
        <w:t>K</w:t>
      </w:r>
      <w:r w:rsidRPr="0078308D">
        <w:rPr>
          <w:rFonts w:ascii="Calibri" w:hAnsi="Calibri"/>
          <w:sz w:val="22"/>
          <w:szCs w:val="21"/>
        </w:rPr>
        <w:t xml:space="preserve">ulturní komisi Rady MČ. Projekty, které nesplňují všechny požadované náležitosti, nebudou posuzovány a budou vyřazeny. </w:t>
      </w:r>
    </w:p>
    <w:p w:rsidR="00326B3A" w:rsidRPr="0078308D" w:rsidRDefault="00326B3A" w:rsidP="00326B3A">
      <w:pPr>
        <w:ind w:left="357"/>
        <w:jc w:val="both"/>
        <w:rPr>
          <w:rFonts w:ascii="Calibri" w:hAnsi="Calibri"/>
          <w:sz w:val="22"/>
          <w:szCs w:val="21"/>
        </w:rPr>
      </w:pPr>
    </w:p>
    <w:p w:rsidR="00326B3A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sz w:val="22"/>
          <w:szCs w:val="21"/>
        </w:rPr>
        <w:lastRenderedPageBreak/>
        <w:t xml:space="preserve">V druhém kole </w:t>
      </w:r>
      <w:r>
        <w:rPr>
          <w:rFonts w:ascii="Calibri" w:hAnsi="Calibri"/>
          <w:sz w:val="22"/>
          <w:szCs w:val="21"/>
        </w:rPr>
        <w:t>bodově ohodnotí všechny postoupivší</w:t>
      </w:r>
      <w:r w:rsidRPr="0078308D">
        <w:rPr>
          <w:rFonts w:ascii="Calibri" w:hAnsi="Calibri"/>
          <w:sz w:val="22"/>
          <w:szCs w:val="21"/>
        </w:rPr>
        <w:t xml:space="preserve"> žádosti </w:t>
      </w:r>
      <w:r>
        <w:rPr>
          <w:rFonts w:ascii="Calibri" w:hAnsi="Calibri"/>
          <w:sz w:val="22"/>
          <w:szCs w:val="21"/>
        </w:rPr>
        <w:t xml:space="preserve">každý člen </w:t>
      </w:r>
      <w:r w:rsidRPr="0078308D">
        <w:rPr>
          <w:rFonts w:ascii="Calibri" w:hAnsi="Calibri"/>
          <w:sz w:val="22"/>
          <w:szCs w:val="21"/>
        </w:rPr>
        <w:t xml:space="preserve">Kulturní komise </w:t>
      </w:r>
      <w:r>
        <w:rPr>
          <w:rFonts w:ascii="Calibri" w:hAnsi="Calibri"/>
          <w:sz w:val="22"/>
          <w:szCs w:val="21"/>
        </w:rPr>
        <w:t>R</w:t>
      </w:r>
      <w:r w:rsidRPr="0078308D">
        <w:rPr>
          <w:rFonts w:ascii="Calibri" w:hAnsi="Calibri"/>
          <w:sz w:val="22"/>
          <w:szCs w:val="21"/>
        </w:rPr>
        <w:t xml:space="preserve">MČ Praha 6. </w:t>
      </w:r>
      <w:r>
        <w:rPr>
          <w:rFonts w:ascii="Calibri" w:hAnsi="Calibri"/>
          <w:sz w:val="22"/>
          <w:szCs w:val="21"/>
        </w:rPr>
        <w:t>Matematickým vzorcem dle získaných bodů přiřadí systém každému projektu doporučenou výši dotace.</w:t>
      </w:r>
    </w:p>
    <w:p w:rsidR="00326B3A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</w:p>
    <w:p w:rsidR="00326B3A" w:rsidRPr="00B22741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  <w:r w:rsidRPr="00B22741">
        <w:rPr>
          <w:rFonts w:ascii="Calibri" w:hAnsi="Calibri"/>
          <w:sz w:val="22"/>
          <w:szCs w:val="21"/>
        </w:rPr>
        <w:t xml:space="preserve">Ve třetím kole </w:t>
      </w:r>
      <w:r>
        <w:rPr>
          <w:rFonts w:ascii="Calibri" w:hAnsi="Calibri"/>
          <w:sz w:val="22"/>
          <w:szCs w:val="21"/>
        </w:rPr>
        <w:t>na</w:t>
      </w:r>
      <w:r w:rsidRPr="00B22741">
        <w:rPr>
          <w:rFonts w:ascii="Calibri" w:hAnsi="Calibri"/>
          <w:sz w:val="22"/>
          <w:szCs w:val="21"/>
        </w:rPr>
        <w:t xml:space="preserve"> společné</w:t>
      </w:r>
      <w:r>
        <w:rPr>
          <w:rFonts w:ascii="Calibri" w:hAnsi="Calibri"/>
          <w:sz w:val="22"/>
          <w:szCs w:val="21"/>
        </w:rPr>
        <w:t>m</w:t>
      </w:r>
      <w:r w:rsidRPr="00B22741">
        <w:rPr>
          <w:rFonts w:ascii="Calibri" w:hAnsi="Calibri"/>
          <w:sz w:val="22"/>
          <w:szCs w:val="21"/>
        </w:rPr>
        <w:t xml:space="preserve"> jednání členů Kulturní </w:t>
      </w:r>
      <w:r>
        <w:rPr>
          <w:rFonts w:ascii="Calibri" w:hAnsi="Calibri"/>
          <w:sz w:val="22"/>
          <w:szCs w:val="21"/>
        </w:rPr>
        <w:t>komise RMČ</w:t>
      </w:r>
      <w:r w:rsidRPr="00B22741">
        <w:rPr>
          <w:rFonts w:ascii="Calibri" w:hAnsi="Calibri"/>
          <w:sz w:val="22"/>
          <w:szCs w:val="21"/>
        </w:rPr>
        <w:t xml:space="preserve"> proběhne diskuse a</w:t>
      </w:r>
      <w:r>
        <w:rPr>
          <w:rFonts w:ascii="Calibri" w:hAnsi="Calibri"/>
          <w:sz w:val="22"/>
          <w:szCs w:val="21"/>
        </w:rPr>
        <w:t> </w:t>
      </w:r>
      <w:r w:rsidRPr="00B22741">
        <w:rPr>
          <w:rFonts w:ascii="Calibri" w:hAnsi="Calibri"/>
          <w:sz w:val="22"/>
          <w:szCs w:val="21"/>
        </w:rPr>
        <w:t>v</w:t>
      </w:r>
      <w:r>
        <w:rPr>
          <w:rFonts w:ascii="Calibri" w:hAnsi="Calibri"/>
          <w:sz w:val="22"/>
          <w:szCs w:val="21"/>
        </w:rPr>
        <w:t> </w:t>
      </w:r>
      <w:r w:rsidRPr="00B22741">
        <w:rPr>
          <w:rFonts w:ascii="Calibri" w:hAnsi="Calibri"/>
          <w:sz w:val="22"/>
          <w:szCs w:val="21"/>
        </w:rPr>
        <w:t xml:space="preserve">mimořádných případech může dojít k eventuálním úpravám </w:t>
      </w:r>
      <w:r>
        <w:rPr>
          <w:rFonts w:ascii="Calibri" w:hAnsi="Calibri"/>
          <w:sz w:val="22"/>
          <w:szCs w:val="21"/>
        </w:rPr>
        <w:t>vypočtené</w:t>
      </w:r>
      <w:r w:rsidRPr="00B22741">
        <w:rPr>
          <w:rFonts w:ascii="Calibri" w:hAnsi="Calibri"/>
          <w:sz w:val="22"/>
          <w:szCs w:val="21"/>
        </w:rPr>
        <w:t xml:space="preserve"> výše dotace. Svá</w:t>
      </w:r>
      <w:r>
        <w:rPr>
          <w:rFonts w:ascii="Calibri" w:hAnsi="Calibri"/>
          <w:sz w:val="22"/>
          <w:szCs w:val="21"/>
        </w:rPr>
        <w:t> </w:t>
      </w:r>
      <w:r w:rsidRPr="00B22741">
        <w:rPr>
          <w:rFonts w:ascii="Calibri" w:hAnsi="Calibri"/>
          <w:sz w:val="22"/>
          <w:szCs w:val="21"/>
        </w:rPr>
        <w:t>doporučení o rozdělení finančních prostředků poté Kulturní komise RMČ předá ke</w:t>
      </w:r>
      <w:r>
        <w:rPr>
          <w:rFonts w:ascii="Calibri" w:hAnsi="Calibri"/>
          <w:sz w:val="22"/>
          <w:szCs w:val="21"/>
        </w:rPr>
        <w:t> </w:t>
      </w:r>
      <w:r w:rsidRPr="00B22741">
        <w:rPr>
          <w:rFonts w:ascii="Calibri" w:hAnsi="Calibri"/>
          <w:sz w:val="22"/>
          <w:szCs w:val="21"/>
        </w:rPr>
        <w:t>schválení orgánům MČ Praha 6.</w:t>
      </w:r>
    </w:p>
    <w:p w:rsidR="00326B3A" w:rsidRPr="00B22741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</w:p>
    <w:p w:rsidR="00326B3A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  <w:r w:rsidRPr="0015146D">
        <w:rPr>
          <w:rFonts w:ascii="Calibri" w:hAnsi="Calibri"/>
          <w:sz w:val="22"/>
          <w:szCs w:val="21"/>
        </w:rPr>
        <w:t>Rada městské části Praha 6 stanovuje, že hodnocení jednotlivých členů Kulturní komise RMČ budou pro veřejnost anonymizována a že nebud</w:t>
      </w:r>
      <w:r>
        <w:rPr>
          <w:rFonts w:ascii="Calibri" w:hAnsi="Calibri"/>
          <w:sz w:val="22"/>
          <w:szCs w:val="21"/>
        </w:rPr>
        <w:t>ou</w:t>
      </w:r>
      <w:r w:rsidRPr="0015146D">
        <w:rPr>
          <w:rFonts w:ascii="Calibri" w:hAnsi="Calibri"/>
          <w:sz w:val="22"/>
          <w:szCs w:val="21"/>
        </w:rPr>
        <w:t xml:space="preserve"> v oficiálních podkladech Kulturní komise veřejn</w:t>
      </w:r>
      <w:r>
        <w:rPr>
          <w:rFonts w:ascii="Calibri" w:hAnsi="Calibri"/>
          <w:sz w:val="22"/>
          <w:szCs w:val="21"/>
        </w:rPr>
        <w:t>á</w:t>
      </w:r>
      <w:r w:rsidRPr="0015146D">
        <w:rPr>
          <w:rFonts w:ascii="Calibri" w:hAnsi="Calibri"/>
          <w:sz w:val="22"/>
          <w:szCs w:val="21"/>
        </w:rPr>
        <w:t xml:space="preserve"> i jmenovitě</w:t>
      </w:r>
      <w:r>
        <w:rPr>
          <w:rFonts w:ascii="Calibri" w:hAnsi="Calibri"/>
          <w:sz w:val="22"/>
          <w:szCs w:val="21"/>
        </w:rPr>
        <w:t>.</w:t>
      </w:r>
    </w:p>
    <w:p w:rsidR="00326B3A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</w:p>
    <w:p w:rsidR="00326B3A" w:rsidRPr="0078308D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sz w:val="22"/>
          <w:szCs w:val="21"/>
        </w:rPr>
        <w:t xml:space="preserve">Kulturní komise </w:t>
      </w:r>
      <w:r>
        <w:rPr>
          <w:rFonts w:ascii="Calibri" w:hAnsi="Calibri"/>
          <w:sz w:val="22"/>
          <w:szCs w:val="21"/>
        </w:rPr>
        <w:t xml:space="preserve">RMČ </w:t>
      </w:r>
      <w:r w:rsidRPr="0078308D">
        <w:rPr>
          <w:rFonts w:ascii="Calibri" w:hAnsi="Calibri"/>
          <w:sz w:val="22"/>
          <w:szCs w:val="21"/>
        </w:rPr>
        <w:t xml:space="preserve">hodnotí podané žádosti podle následujících </w:t>
      </w:r>
      <w:r w:rsidRPr="00315B0B">
        <w:rPr>
          <w:rFonts w:ascii="Calibri" w:hAnsi="Calibri"/>
          <w:b/>
          <w:sz w:val="22"/>
          <w:szCs w:val="21"/>
        </w:rPr>
        <w:t>kritérií:</w:t>
      </w:r>
    </w:p>
    <w:p w:rsidR="00326B3A" w:rsidRDefault="00326B3A" w:rsidP="00326B3A">
      <w:pPr>
        <w:rPr>
          <w:rFonts w:ascii="Calibri" w:hAnsi="Calibri"/>
          <w:sz w:val="22"/>
          <w:szCs w:val="21"/>
        </w:rPr>
      </w:pPr>
    </w:p>
    <w:p w:rsidR="00326B3A" w:rsidRPr="003E5729" w:rsidRDefault="00326B3A" w:rsidP="00326B3A">
      <w:pPr>
        <w:numPr>
          <w:ilvl w:val="1"/>
          <w:numId w:val="7"/>
        </w:numPr>
        <w:rPr>
          <w:rFonts w:ascii="Calibri" w:hAnsi="Calibri"/>
          <w:b/>
          <w:sz w:val="22"/>
          <w:szCs w:val="21"/>
        </w:rPr>
      </w:pPr>
      <w:r w:rsidRPr="003E5729">
        <w:rPr>
          <w:rFonts w:ascii="Calibri" w:hAnsi="Calibri"/>
          <w:b/>
          <w:sz w:val="22"/>
          <w:szCs w:val="21"/>
        </w:rPr>
        <w:t>Kvalita předkládaného projektu/činnosti.</w:t>
      </w:r>
    </w:p>
    <w:p w:rsidR="00326B3A" w:rsidRPr="00653F7F" w:rsidRDefault="00326B3A" w:rsidP="00326B3A">
      <w:pPr>
        <w:pStyle w:val="Nadpis1"/>
        <w:keepNext w:val="0"/>
        <w:numPr>
          <w:ilvl w:val="1"/>
          <w:numId w:val="3"/>
        </w:numPr>
        <w:spacing w:after="240"/>
        <w:ind w:left="1701" w:right="197"/>
        <w:rPr>
          <w:rFonts w:ascii="Calibri" w:hAnsi="Calibri"/>
          <w:i/>
          <w:sz w:val="22"/>
          <w:szCs w:val="21"/>
        </w:rPr>
      </w:pPr>
      <w:r>
        <w:rPr>
          <w:rFonts w:ascii="Calibri" w:hAnsi="Calibri"/>
          <w:i/>
          <w:sz w:val="22"/>
          <w:szCs w:val="21"/>
        </w:rPr>
        <w:t>Ž</w:t>
      </w:r>
      <w:r w:rsidRPr="0078308D">
        <w:rPr>
          <w:rFonts w:ascii="Calibri" w:hAnsi="Calibri"/>
          <w:i/>
          <w:sz w:val="22"/>
          <w:szCs w:val="21"/>
        </w:rPr>
        <w:t>adatel</w:t>
      </w:r>
      <w:r>
        <w:rPr>
          <w:rFonts w:ascii="Calibri" w:hAnsi="Calibri"/>
          <w:i/>
          <w:sz w:val="22"/>
          <w:szCs w:val="21"/>
        </w:rPr>
        <w:t xml:space="preserve"> může </w:t>
      </w:r>
      <w:r w:rsidRPr="0078308D">
        <w:rPr>
          <w:rFonts w:ascii="Calibri" w:hAnsi="Calibri"/>
          <w:i/>
          <w:sz w:val="22"/>
          <w:szCs w:val="21"/>
        </w:rPr>
        <w:t xml:space="preserve">získat </w:t>
      </w:r>
      <w:r w:rsidRPr="00653F7F">
        <w:rPr>
          <w:rFonts w:ascii="Calibri" w:hAnsi="Calibri"/>
          <w:i/>
          <w:sz w:val="22"/>
          <w:szCs w:val="21"/>
        </w:rPr>
        <w:t xml:space="preserve">max. 60 bodů ze 100. </w:t>
      </w:r>
    </w:p>
    <w:p w:rsidR="00326B3A" w:rsidRPr="00653F7F" w:rsidRDefault="00326B3A" w:rsidP="00326B3A">
      <w:pPr>
        <w:pStyle w:val="Nadpis1"/>
        <w:keepNext w:val="0"/>
        <w:ind w:left="1068" w:right="197" w:firstLine="0"/>
        <w:rPr>
          <w:rFonts w:ascii="Calibri" w:hAnsi="Calibri"/>
          <w:b w:val="0"/>
          <w:sz w:val="22"/>
          <w:szCs w:val="21"/>
        </w:rPr>
      </w:pPr>
      <w:r w:rsidRPr="00653F7F">
        <w:rPr>
          <w:rFonts w:ascii="Calibri" w:hAnsi="Calibri"/>
          <w:b w:val="0"/>
          <w:sz w:val="22"/>
          <w:szCs w:val="21"/>
        </w:rPr>
        <w:t>Význam projektu z hlediska priorit</w:t>
      </w:r>
      <w:r>
        <w:rPr>
          <w:rFonts w:ascii="Calibri" w:hAnsi="Calibri"/>
          <w:b w:val="0"/>
          <w:sz w:val="22"/>
          <w:szCs w:val="21"/>
        </w:rPr>
        <w:t xml:space="preserve"> MČ Praha 6 v oblasti </w:t>
      </w:r>
      <w:proofErr w:type="spellStart"/>
      <w:r>
        <w:rPr>
          <w:rFonts w:ascii="Calibri" w:hAnsi="Calibri"/>
          <w:b w:val="0"/>
          <w:sz w:val="22"/>
          <w:szCs w:val="21"/>
        </w:rPr>
        <w:t>sublokálních</w:t>
      </w:r>
      <w:proofErr w:type="spellEnd"/>
      <w:r>
        <w:rPr>
          <w:rFonts w:ascii="Calibri" w:hAnsi="Calibri"/>
          <w:b w:val="0"/>
          <w:sz w:val="22"/>
          <w:szCs w:val="21"/>
        </w:rPr>
        <w:t xml:space="preserve"> periodik. Posuzují se také vzdělávací i</w:t>
      </w:r>
      <w:r w:rsidRPr="00653F7F">
        <w:rPr>
          <w:rFonts w:ascii="Calibri" w:hAnsi="Calibri"/>
          <w:b w:val="0"/>
          <w:sz w:val="22"/>
          <w:szCs w:val="21"/>
        </w:rPr>
        <w:t xml:space="preserve"> sociálně-společenské aspekty </w:t>
      </w:r>
      <w:r>
        <w:rPr>
          <w:rFonts w:ascii="Calibri" w:hAnsi="Calibri"/>
          <w:b w:val="0"/>
          <w:sz w:val="22"/>
          <w:szCs w:val="21"/>
        </w:rPr>
        <w:t>a potřebnost projektu.</w:t>
      </w:r>
    </w:p>
    <w:p w:rsidR="00326B3A" w:rsidRPr="00653F7F" w:rsidRDefault="00326B3A" w:rsidP="00326B3A">
      <w:pPr>
        <w:ind w:left="1068" w:right="197"/>
        <w:jc w:val="both"/>
        <w:rPr>
          <w:rFonts w:ascii="Calibri" w:hAnsi="Calibri"/>
          <w:sz w:val="22"/>
          <w:szCs w:val="21"/>
        </w:rPr>
      </w:pPr>
      <w:r w:rsidRPr="00653F7F">
        <w:rPr>
          <w:rFonts w:ascii="Calibri" w:hAnsi="Calibri"/>
          <w:sz w:val="22"/>
          <w:szCs w:val="21"/>
        </w:rPr>
        <w:t>Součástí posouzení v této rovině je i kvalita zpracování projektu, schopnost srozumitelně, konkrétně a důvěryhodně formulovat jeho cíle.</w:t>
      </w:r>
    </w:p>
    <w:p w:rsidR="00326B3A" w:rsidRPr="00653F7F" w:rsidRDefault="00326B3A" w:rsidP="00326B3A">
      <w:pPr>
        <w:ind w:left="1068" w:right="197"/>
        <w:jc w:val="both"/>
        <w:rPr>
          <w:rFonts w:ascii="Calibri" w:hAnsi="Calibri"/>
          <w:sz w:val="22"/>
          <w:szCs w:val="21"/>
        </w:rPr>
      </w:pPr>
      <w:r w:rsidRPr="00653F7F">
        <w:rPr>
          <w:rFonts w:ascii="Calibri" w:hAnsi="Calibri"/>
          <w:sz w:val="22"/>
          <w:szCs w:val="21"/>
        </w:rPr>
        <w:t>Dále se posuzuje dosavadní činnost žadatele a jeho předchozí zkušenosti.</w:t>
      </w:r>
    </w:p>
    <w:p w:rsidR="00326B3A" w:rsidRPr="00653F7F" w:rsidRDefault="00326B3A" w:rsidP="00326B3A">
      <w:pPr>
        <w:ind w:left="1068" w:right="197"/>
        <w:jc w:val="both"/>
        <w:rPr>
          <w:rFonts w:ascii="Calibri" w:hAnsi="Calibri"/>
          <w:sz w:val="22"/>
          <w:szCs w:val="21"/>
        </w:rPr>
      </w:pPr>
    </w:p>
    <w:p w:rsidR="00326B3A" w:rsidRPr="00653F7F" w:rsidRDefault="00326B3A" w:rsidP="00326B3A">
      <w:pPr>
        <w:numPr>
          <w:ilvl w:val="1"/>
          <w:numId w:val="7"/>
        </w:numPr>
        <w:ind w:right="197"/>
        <w:jc w:val="both"/>
        <w:rPr>
          <w:rFonts w:ascii="Calibri" w:hAnsi="Calibri"/>
          <w:b/>
          <w:bCs/>
          <w:sz w:val="22"/>
          <w:szCs w:val="21"/>
        </w:rPr>
      </w:pPr>
      <w:r w:rsidRPr="00653F7F">
        <w:rPr>
          <w:rFonts w:ascii="Calibri" w:hAnsi="Calibri"/>
          <w:b/>
          <w:sz w:val="22"/>
          <w:szCs w:val="21"/>
        </w:rPr>
        <w:t xml:space="preserve">Posouzení rozpočtu projektu/činnosti. </w:t>
      </w:r>
    </w:p>
    <w:p w:rsidR="00326B3A" w:rsidRPr="00653F7F" w:rsidRDefault="00326B3A" w:rsidP="00326B3A">
      <w:pPr>
        <w:numPr>
          <w:ilvl w:val="0"/>
          <w:numId w:val="6"/>
        </w:numPr>
        <w:spacing w:after="240"/>
        <w:ind w:left="1701" w:right="197"/>
        <w:jc w:val="both"/>
        <w:rPr>
          <w:rFonts w:ascii="Calibri" w:hAnsi="Calibri"/>
          <w:b/>
          <w:i/>
          <w:sz w:val="22"/>
          <w:szCs w:val="21"/>
        </w:rPr>
      </w:pPr>
      <w:r w:rsidRPr="00653F7F">
        <w:rPr>
          <w:rFonts w:ascii="Calibri" w:hAnsi="Calibri"/>
          <w:b/>
          <w:i/>
          <w:sz w:val="22"/>
          <w:szCs w:val="21"/>
        </w:rPr>
        <w:t xml:space="preserve">Žadatel může získat max. 40 bodů ze 100. </w:t>
      </w:r>
    </w:p>
    <w:p w:rsidR="00326B3A" w:rsidRPr="00653F7F" w:rsidRDefault="00326B3A" w:rsidP="00326B3A">
      <w:pPr>
        <w:ind w:left="1134" w:right="197"/>
        <w:jc w:val="both"/>
        <w:rPr>
          <w:rFonts w:ascii="Calibri" w:hAnsi="Calibri"/>
          <w:sz w:val="22"/>
          <w:szCs w:val="21"/>
        </w:rPr>
      </w:pPr>
      <w:r w:rsidRPr="00653F7F">
        <w:rPr>
          <w:rFonts w:ascii="Calibri" w:hAnsi="Calibri"/>
          <w:sz w:val="22"/>
          <w:szCs w:val="21"/>
        </w:rPr>
        <w:t>Přiměřenost nákladů na jeho realizaci, transparentnost, účelnost a hospodárnost plánovaného rozpočtu a schopnost zajistit pro financování projektu i další zdroje. Pokud žadatel nepředkládá žádost poprvé, je přirozenou součástí tohoto hodnotícího kritéria předchozí vyúčtování přidělené dotace za poslední účetně uzavřené období</w:t>
      </w:r>
      <w:r>
        <w:rPr>
          <w:rFonts w:ascii="Calibri" w:hAnsi="Calibri"/>
          <w:sz w:val="22"/>
          <w:szCs w:val="21"/>
        </w:rPr>
        <w:t>. P</w:t>
      </w:r>
      <w:r w:rsidRPr="000A237C">
        <w:rPr>
          <w:rFonts w:ascii="Calibri" w:hAnsi="Calibri"/>
          <w:sz w:val="22"/>
          <w:szCs w:val="21"/>
        </w:rPr>
        <w:t>očet vytištěných kusů jednoho vydání tiskového titulu.</w:t>
      </w:r>
    </w:p>
    <w:p w:rsidR="00326B3A" w:rsidRPr="00653F7F" w:rsidRDefault="00326B3A" w:rsidP="00326B3A">
      <w:pPr>
        <w:ind w:right="197"/>
        <w:jc w:val="both"/>
        <w:rPr>
          <w:rFonts w:ascii="Calibri" w:hAnsi="Calibri"/>
          <w:sz w:val="22"/>
          <w:szCs w:val="21"/>
        </w:rPr>
      </w:pPr>
    </w:p>
    <w:p w:rsidR="00326B3A" w:rsidRPr="0078308D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</w:p>
    <w:p w:rsidR="00326B3A" w:rsidRDefault="00326B3A" w:rsidP="00326B3A">
      <w:pPr>
        <w:ind w:left="709"/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sz w:val="22"/>
          <w:szCs w:val="21"/>
        </w:rPr>
        <w:t>O výsledcích výběrového řízení budou žadatelé informováni</w:t>
      </w:r>
      <w:r>
        <w:rPr>
          <w:rFonts w:ascii="Calibri" w:hAnsi="Calibri"/>
          <w:sz w:val="22"/>
          <w:szCs w:val="21"/>
        </w:rPr>
        <w:t xml:space="preserve"> elektronicky</w:t>
      </w:r>
      <w:r w:rsidRPr="0078308D">
        <w:rPr>
          <w:rFonts w:ascii="Calibri" w:hAnsi="Calibri"/>
          <w:sz w:val="22"/>
          <w:szCs w:val="21"/>
        </w:rPr>
        <w:t xml:space="preserve"> po schválení orgány městské části. Výsledky dotačního řízení budou sděleny </w:t>
      </w:r>
      <w:r>
        <w:rPr>
          <w:rFonts w:ascii="Calibri" w:hAnsi="Calibri"/>
          <w:sz w:val="22"/>
          <w:szCs w:val="21"/>
        </w:rPr>
        <w:t xml:space="preserve">se zdůvodněním. </w:t>
      </w:r>
      <w:r w:rsidRPr="0078308D">
        <w:rPr>
          <w:rFonts w:ascii="Calibri" w:hAnsi="Calibri"/>
          <w:sz w:val="22"/>
          <w:szCs w:val="21"/>
        </w:rPr>
        <w:t xml:space="preserve">Zaslané projekty </w:t>
      </w:r>
      <w:r>
        <w:rPr>
          <w:rFonts w:ascii="Calibri" w:hAnsi="Calibri"/>
          <w:sz w:val="22"/>
          <w:szCs w:val="21"/>
        </w:rPr>
        <w:t xml:space="preserve">ani jejich přílohy </w:t>
      </w:r>
      <w:r w:rsidRPr="0078308D">
        <w:rPr>
          <w:rFonts w:ascii="Calibri" w:hAnsi="Calibri"/>
          <w:sz w:val="22"/>
          <w:szCs w:val="21"/>
        </w:rPr>
        <w:t>se žadatelům nevracejí.</w:t>
      </w:r>
    </w:p>
    <w:p w:rsidR="00326B3A" w:rsidRDefault="00326B3A" w:rsidP="00326B3A">
      <w:pPr>
        <w:ind w:left="708"/>
        <w:jc w:val="both"/>
        <w:rPr>
          <w:rFonts w:ascii="Calibri" w:hAnsi="Calibri"/>
          <w:sz w:val="22"/>
          <w:szCs w:val="21"/>
        </w:rPr>
      </w:pPr>
    </w:p>
    <w:p w:rsidR="00326B3A" w:rsidRDefault="00326B3A" w:rsidP="00326B3A">
      <w:pPr>
        <w:rPr>
          <w:rFonts w:ascii="Calibri" w:hAnsi="Calibri"/>
          <w:b/>
          <w:sz w:val="22"/>
          <w:szCs w:val="21"/>
        </w:rPr>
      </w:pPr>
      <w:r w:rsidRPr="0078308D">
        <w:rPr>
          <w:rFonts w:ascii="Calibri" w:hAnsi="Calibri"/>
          <w:b/>
          <w:sz w:val="22"/>
          <w:szCs w:val="21"/>
        </w:rPr>
        <w:t xml:space="preserve">Předpokládaný harmonogram dotačního </w:t>
      </w:r>
      <w:r>
        <w:rPr>
          <w:rFonts w:ascii="Calibri" w:hAnsi="Calibri"/>
          <w:b/>
          <w:sz w:val="22"/>
          <w:szCs w:val="21"/>
        </w:rPr>
        <w:t xml:space="preserve">titulu </w:t>
      </w:r>
      <w:r w:rsidRPr="001D03B2">
        <w:rPr>
          <w:rFonts w:ascii="Calibri" w:hAnsi="Calibri"/>
          <w:b/>
          <w:sz w:val="22"/>
          <w:szCs w:val="21"/>
        </w:rPr>
        <w:t xml:space="preserve">Podpora </w:t>
      </w:r>
      <w:proofErr w:type="spellStart"/>
      <w:r w:rsidRPr="001D03B2">
        <w:rPr>
          <w:rFonts w:ascii="Calibri" w:hAnsi="Calibri"/>
          <w:b/>
          <w:sz w:val="22"/>
          <w:szCs w:val="21"/>
        </w:rPr>
        <w:t>sublokálních</w:t>
      </w:r>
      <w:proofErr w:type="spellEnd"/>
      <w:r w:rsidRPr="001D03B2">
        <w:rPr>
          <w:rFonts w:ascii="Calibri" w:hAnsi="Calibri"/>
          <w:b/>
          <w:sz w:val="22"/>
          <w:szCs w:val="21"/>
        </w:rPr>
        <w:t xml:space="preserve"> periodik na území MČ</w:t>
      </w:r>
      <w:r>
        <w:rPr>
          <w:rFonts w:ascii="Calibri" w:hAnsi="Calibri"/>
          <w:b/>
          <w:sz w:val="22"/>
          <w:szCs w:val="21"/>
        </w:rPr>
        <w:t> </w:t>
      </w:r>
      <w:r w:rsidRPr="001D03B2">
        <w:rPr>
          <w:rFonts w:ascii="Calibri" w:hAnsi="Calibri"/>
          <w:b/>
          <w:sz w:val="22"/>
          <w:szCs w:val="21"/>
        </w:rPr>
        <w:t>Praha</w:t>
      </w:r>
      <w:r>
        <w:rPr>
          <w:rFonts w:ascii="Calibri" w:hAnsi="Calibri"/>
          <w:b/>
          <w:sz w:val="22"/>
          <w:szCs w:val="21"/>
        </w:rPr>
        <w:t> </w:t>
      </w:r>
      <w:r w:rsidRPr="001D03B2">
        <w:rPr>
          <w:rFonts w:ascii="Calibri" w:hAnsi="Calibri"/>
          <w:b/>
          <w:sz w:val="22"/>
          <w:szCs w:val="21"/>
        </w:rPr>
        <w:t>6</w:t>
      </w:r>
      <w:r>
        <w:rPr>
          <w:rFonts w:ascii="Calibri" w:hAnsi="Calibri"/>
          <w:b/>
          <w:sz w:val="22"/>
          <w:szCs w:val="21"/>
        </w:rPr>
        <w:t> </w:t>
      </w:r>
      <w:r w:rsidR="000973E0">
        <w:rPr>
          <w:rFonts w:ascii="Calibri" w:hAnsi="Calibri"/>
          <w:b/>
          <w:sz w:val="22"/>
          <w:szCs w:val="21"/>
        </w:rPr>
        <w:t>-</w:t>
      </w:r>
      <w:r w:rsidR="00266BE6">
        <w:rPr>
          <w:rFonts w:ascii="Calibri" w:hAnsi="Calibri"/>
          <w:b/>
          <w:sz w:val="22"/>
          <w:szCs w:val="21"/>
        </w:rPr>
        <w:t xml:space="preserve"> </w:t>
      </w:r>
      <w:r w:rsidR="000973E0">
        <w:rPr>
          <w:rFonts w:ascii="Calibri" w:hAnsi="Calibri"/>
          <w:b/>
          <w:sz w:val="22"/>
          <w:szCs w:val="21"/>
        </w:rPr>
        <w:t>2023</w:t>
      </w:r>
    </w:p>
    <w:p w:rsidR="00326B3A" w:rsidRPr="0078308D" w:rsidRDefault="00326B3A" w:rsidP="00326B3A">
      <w:pPr>
        <w:rPr>
          <w:rFonts w:ascii="Calibri" w:hAnsi="Calibri"/>
          <w:b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73"/>
      </w:tblGrid>
      <w:tr w:rsidR="00326B3A" w:rsidRPr="0078308D" w:rsidTr="003F5199">
        <w:trPr>
          <w:trHeight w:val="641"/>
        </w:trPr>
        <w:tc>
          <w:tcPr>
            <w:tcW w:w="2660" w:type="dxa"/>
            <w:shd w:val="clear" w:color="auto" w:fill="auto"/>
            <w:vAlign w:val="center"/>
          </w:tcPr>
          <w:p w:rsidR="00326B3A" w:rsidRPr="0078308D" w:rsidRDefault="00007D24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1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09</w:t>
            </w:r>
            <w:r w:rsidR="000B7EE7">
              <w:rPr>
                <w:rFonts w:ascii="Calibri" w:hAnsi="Calibri"/>
                <w:b/>
                <w:sz w:val="22"/>
                <w:szCs w:val="21"/>
              </w:rPr>
              <w:t>. 11</w:t>
            </w:r>
            <w:r w:rsidR="000973E0">
              <w:rPr>
                <w:rFonts w:ascii="Calibri" w:hAnsi="Calibri"/>
                <w:b/>
                <w:sz w:val="22"/>
                <w:szCs w:val="21"/>
              </w:rPr>
              <w:t>. 2022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326B3A" w:rsidRPr="0078308D" w:rsidRDefault="00326B3A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1"/>
              </w:rPr>
            </w:pPr>
            <w:r w:rsidRPr="0078308D">
              <w:rPr>
                <w:rFonts w:ascii="Calibri" w:hAnsi="Calibri"/>
                <w:sz w:val="22"/>
                <w:szCs w:val="21"/>
              </w:rPr>
              <w:t>Vyhlášení dotačního řízení</w:t>
            </w:r>
            <w:r>
              <w:rPr>
                <w:rFonts w:ascii="Calibri" w:hAnsi="Calibri"/>
                <w:sz w:val="22"/>
                <w:szCs w:val="21"/>
              </w:rPr>
              <w:t xml:space="preserve"> </w:t>
            </w:r>
            <w:r w:rsidRPr="007A3AF2">
              <w:rPr>
                <w:rFonts w:ascii="Calibri" w:hAnsi="Calibri"/>
                <w:sz w:val="22"/>
                <w:szCs w:val="22"/>
              </w:rPr>
              <w:t xml:space="preserve">Podpora </w:t>
            </w:r>
            <w:proofErr w:type="spellStart"/>
            <w:r w:rsidRPr="007A3AF2">
              <w:rPr>
                <w:rFonts w:ascii="Calibri" w:hAnsi="Calibri"/>
                <w:sz w:val="22"/>
                <w:szCs w:val="22"/>
              </w:rPr>
              <w:t>sublokálních</w:t>
            </w:r>
            <w:proofErr w:type="spellEnd"/>
            <w:r w:rsidRPr="007A3AF2">
              <w:rPr>
                <w:rFonts w:ascii="Calibri" w:hAnsi="Calibri"/>
                <w:sz w:val="22"/>
                <w:szCs w:val="22"/>
              </w:rPr>
              <w:t xml:space="preserve"> periodik na území MČ Praha 6</w:t>
            </w:r>
            <w:r w:rsidR="00266BE6">
              <w:rPr>
                <w:rFonts w:ascii="Calibri" w:hAnsi="Calibri"/>
                <w:sz w:val="22"/>
                <w:szCs w:val="22"/>
              </w:rPr>
              <w:t xml:space="preserve"> - 2023</w:t>
            </w:r>
          </w:p>
        </w:tc>
      </w:tr>
      <w:tr w:rsidR="00326B3A" w:rsidRPr="0078308D" w:rsidTr="003F5199">
        <w:trPr>
          <w:trHeight w:val="641"/>
        </w:trPr>
        <w:tc>
          <w:tcPr>
            <w:tcW w:w="2660" w:type="dxa"/>
            <w:shd w:val="clear" w:color="auto" w:fill="auto"/>
            <w:vAlign w:val="center"/>
          </w:tcPr>
          <w:p w:rsidR="00326B3A" w:rsidRPr="0078308D" w:rsidRDefault="00007D24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1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09</w:t>
            </w:r>
            <w:r w:rsidR="000B7EE7">
              <w:rPr>
                <w:rFonts w:ascii="Calibri" w:hAnsi="Calibri"/>
                <w:b/>
                <w:sz w:val="22"/>
                <w:szCs w:val="21"/>
              </w:rPr>
              <w:t>. 12</w:t>
            </w:r>
            <w:r w:rsidR="000973E0">
              <w:rPr>
                <w:rFonts w:ascii="Calibri" w:hAnsi="Calibri"/>
                <w:b/>
                <w:sz w:val="22"/>
                <w:szCs w:val="21"/>
              </w:rPr>
              <w:t>. 2022</w:t>
            </w:r>
            <w:r w:rsidR="00326B3A">
              <w:rPr>
                <w:rFonts w:ascii="Calibri" w:hAnsi="Calibri"/>
                <w:b/>
                <w:sz w:val="22"/>
                <w:szCs w:val="21"/>
              </w:rPr>
              <w:t xml:space="preserve"> </w:t>
            </w:r>
            <w:r w:rsidR="00326B3A" w:rsidRPr="0078308D">
              <w:rPr>
                <w:rFonts w:ascii="Calibri" w:hAnsi="Calibri"/>
                <w:b/>
                <w:sz w:val="22"/>
                <w:szCs w:val="21"/>
              </w:rPr>
              <w:t>0:00 h</w:t>
            </w:r>
            <w:r w:rsidR="00326B3A">
              <w:rPr>
                <w:rFonts w:ascii="Calibri" w:hAnsi="Calibri"/>
                <w:b/>
                <w:sz w:val="22"/>
                <w:szCs w:val="21"/>
              </w:rPr>
              <w:t>odin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326B3A" w:rsidRPr="0078308D" w:rsidRDefault="00326B3A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1"/>
              </w:rPr>
            </w:pPr>
            <w:r w:rsidRPr="0078308D">
              <w:rPr>
                <w:rFonts w:ascii="Calibri" w:hAnsi="Calibri"/>
                <w:b/>
                <w:sz w:val="22"/>
                <w:szCs w:val="21"/>
              </w:rPr>
              <w:t xml:space="preserve">Přijímání žádostí prostřednictvím elektronického systému </w:t>
            </w:r>
          </w:p>
        </w:tc>
      </w:tr>
      <w:tr w:rsidR="00326B3A" w:rsidRPr="0078308D" w:rsidTr="003F5199">
        <w:trPr>
          <w:trHeight w:val="641"/>
        </w:trPr>
        <w:tc>
          <w:tcPr>
            <w:tcW w:w="2660" w:type="dxa"/>
            <w:shd w:val="clear" w:color="auto" w:fill="auto"/>
            <w:vAlign w:val="center"/>
          </w:tcPr>
          <w:p w:rsidR="00326B3A" w:rsidRPr="0078308D" w:rsidRDefault="00007D24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1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16</w:t>
            </w:r>
            <w:r w:rsidR="000B7EE7">
              <w:rPr>
                <w:rFonts w:ascii="Calibri" w:hAnsi="Calibri"/>
                <w:b/>
                <w:sz w:val="22"/>
                <w:szCs w:val="21"/>
              </w:rPr>
              <w:t>. 12</w:t>
            </w:r>
            <w:r w:rsidR="000973E0">
              <w:rPr>
                <w:rFonts w:ascii="Calibri" w:hAnsi="Calibri"/>
                <w:b/>
                <w:sz w:val="22"/>
                <w:szCs w:val="21"/>
              </w:rPr>
              <w:t>. 2022</w:t>
            </w:r>
            <w:r w:rsidR="00326B3A">
              <w:rPr>
                <w:rFonts w:ascii="Calibri" w:hAnsi="Calibri"/>
                <w:b/>
                <w:sz w:val="22"/>
                <w:szCs w:val="21"/>
              </w:rPr>
              <w:t xml:space="preserve"> 23:59 hodin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326B3A" w:rsidRPr="005705A2" w:rsidRDefault="00326B3A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1"/>
              </w:rPr>
            </w:pPr>
            <w:r w:rsidRPr="005705A2">
              <w:rPr>
                <w:rFonts w:ascii="Calibri" w:hAnsi="Calibri"/>
                <w:b/>
                <w:sz w:val="22"/>
                <w:szCs w:val="21"/>
              </w:rPr>
              <w:t xml:space="preserve">Konečný termín pro podání žádostí </w:t>
            </w:r>
            <w:r>
              <w:rPr>
                <w:rFonts w:ascii="Calibri" w:hAnsi="Calibri"/>
                <w:b/>
                <w:sz w:val="22"/>
                <w:szCs w:val="21"/>
              </w:rPr>
              <w:t>v elektronickém systému</w:t>
            </w:r>
          </w:p>
        </w:tc>
      </w:tr>
      <w:tr w:rsidR="00326B3A" w:rsidRPr="0078308D" w:rsidTr="003F5199">
        <w:trPr>
          <w:trHeight w:val="656"/>
        </w:trPr>
        <w:tc>
          <w:tcPr>
            <w:tcW w:w="2660" w:type="dxa"/>
            <w:shd w:val="clear" w:color="auto" w:fill="auto"/>
            <w:vAlign w:val="center"/>
          </w:tcPr>
          <w:p w:rsidR="00326B3A" w:rsidRPr="0078308D" w:rsidRDefault="000B7EE7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1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Leden 2023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326B3A" w:rsidRPr="0078308D" w:rsidRDefault="00326B3A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1"/>
              </w:rPr>
            </w:pPr>
            <w:r w:rsidRPr="0078308D">
              <w:rPr>
                <w:rFonts w:ascii="Calibri" w:hAnsi="Calibri"/>
                <w:sz w:val="22"/>
                <w:szCs w:val="21"/>
              </w:rPr>
              <w:t xml:space="preserve">Předpokládaný termín posouzení projektů </w:t>
            </w:r>
            <w:r>
              <w:rPr>
                <w:rFonts w:ascii="Calibri" w:hAnsi="Calibri"/>
                <w:sz w:val="22"/>
                <w:szCs w:val="21"/>
              </w:rPr>
              <w:t>Kulturní</w:t>
            </w:r>
            <w:r w:rsidRPr="0078308D">
              <w:rPr>
                <w:rFonts w:ascii="Calibri" w:hAnsi="Calibri"/>
                <w:sz w:val="22"/>
                <w:szCs w:val="21"/>
              </w:rPr>
              <w:t xml:space="preserve"> komisí Rady městské části Praha 6 </w:t>
            </w:r>
          </w:p>
        </w:tc>
      </w:tr>
      <w:tr w:rsidR="00326B3A" w:rsidRPr="0078308D" w:rsidTr="003F5199">
        <w:trPr>
          <w:trHeight w:val="656"/>
        </w:trPr>
        <w:tc>
          <w:tcPr>
            <w:tcW w:w="2660" w:type="dxa"/>
            <w:shd w:val="clear" w:color="auto" w:fill="auto"/>
            <w:vAlign w:val="center"/>
          </w:tcPr>
          <w:p w:rsidR="00326B3A" w:rsidRPr="0078308D" w:rsidDel="00A949BD" w:rsidRDefault="000B7EE7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1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Únor 2023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326B3A" w:rsidRPr="0078308D" w:rsidRDefault="00326B3A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1"/>
              </w:rPr>
            </w:pPr>
            <w:r w:rsidRPr="0078308D">
              <w:rPr>
                <w:rFonts w:ascii="Calibri" w:hAnsi="Calibri"/>
                <w:sz w:val="22"/>
                <w:szCs w:val="21"/>
              </w:rPr>
              <w:t>Předpokládaný termín proj</w:t>
            </w:r>
            <w:r>
              <w:rPr>
                <w:rFonts w:ascii="Calibri" w:hAnsi="Calibri"/>
                <w:sz w:val="22"/>
                <w:szCs w:val="21"/>
              </w:rPr>
              <w:t>ednání dotací Radou MČ Praha 6</w:t>
            </w:r>
          </w:p>
        </w:tc>
      </w:tr>
      <w:tr w:rsidR="00326B3A" w:rsidRPr="0078308D" w:rsidTr="003F5199">
        <w:trPr>
          <w:trHeight w:val="626"/>
        </w:trPr>
        <w:tc>
          <w:tcPr>
            <w:tcW w:w="2660" w:type="dxa"/>
            <w:shd w:val="clear" w:color="auto" w:fill="auto"/>
            <w:vAlign w:val="center"/>
          </w:tcPr>
          <w:p w:rsidR="00326B3A" w:rsidRPr="0078308D" w:rsidRDefault="000B7EE7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1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lastRenderedPageBreak/>
              <w:t xml:space="preserve">Únor </w:t>
            </w:r>
            <w:bookmarkStart w:id="0" w:name="_GoBack"/>
            <w:r>
              <w:rPr>
                <w:rFonts w:ascii="Calibri" w:hAnsi="Calibri"/>
                <w:b/>
                <w:sz w:val="22"/>
                <w:szCs w:val="21"/>
              </w:rPr>
              <w:t>202</w:t>
            </w:r>
            <w:bookmarkEnd w:id="0"/>
            <w:r>
              <w:rPr>
                <w:rFonts w:ascii="Calibri" w:hAnsi="Calibri"/>
                <w:b/>
                <w:sz w:val="22"/>
                <w:szCs w:val="21"/>
              </w:rPr>
              <w:t>3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326B3A" w:rsidRPr="0078308D" w:rsidRDefault="00326B3A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1"/>
              </w:rPr>
            </w:pPr>
            <w:r w:rsidRPr="0078308D">
              <w:rPr>
                <w:rFonts w:ascii="Calibri" w:hAnsi="Calibri"/>
                <w:sz w:val="22"/>
                <w:szCs w:val="21"/>
              </w:rPr>
              <w:t>Projednání přidělení dotací Zastupitelstvem Městské části Praha 6</w:t>
            </w:r>
          </w:p>
        </w:tc>
      </w:tr>
      <w:tr w:rsidR="00326B3A" w:rsidRPr="0078308D" w:rsidTr="003F5199">
        <w:trPr>
          <w:trHeight w:val="656"/>
        </w:trPr>
        <w:tc>
          <w:tcPr>
            <w:tcW w:w="2660" w:type="dxa"/>
            <w:shd w:val="clear" w:color="auto" w:fill="auto"/>
            <w:vAlign w:val="center"/>
          </w:tcPr>
          <w:p w:rsidR="00326B3A" w:rsidRPr="0078308D" w:rsidRDefault="000B7EE7" w:rsidP="001564EB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1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Březen 2023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326B3A" w:rsidRPr="0078308D" w:rsidRDefault="00326B3A" w:rsidP="003F519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Předpokládaný termín z</w:t>
            </w:r>
            <w:r w:rsidRPr="0078308D">
              <w:rPr>
                <w:rFonts w:ascii="Calibri" w:hAnsi="Calibri"/>
                <w:sz w:val="22"/>
                <w:szCs w:val="21"/>
              </w:rPr>
              <w:t>veřejnění výsledků dotačního řízení</w:t>
            </w:r>
          </w:p>
        </w:tc>
      </w:tr>
    </w:tbl>
    <w:p w:rsidR="00326B3A" w:rsidRDefault="00326B3A" w:rsidP="00326B3A">
      <w:pPr>
        <w:ind w:left="720"/>
        <w:rPr>
          <w:rFonts w:ascii="Calibri" w:hAnsi="Calibri"/>
          <w:b/>
          <w:sz w:val="22"/>
          <w:szCs w:val="21"/>
        </w:rPr>
      </w:pPr>
    </w:p>
    <w:p w:rsidR="00326B3A" w:rsidRDefault="00326B3A" w:rsidP="00326B3A">
      <w:pPr>
        <w:ind w:left="720"/>
        <w:rPr>
          <w:rFonts w:ascii="Calibri" w:hAnsi="Calibri"/>
          <w:b/>
          <w:sz w:val="22"/>
          <w:szCs w:val="21"/>
        </w:rPr>
      </w:pPr>
    </w:p>
    <w:p w:rsidR="00326B3A" w:rsidRDefault="00326B3A" w:rsidP="00326B3A">
      <w:pPr>
        <w:rPr>
          <w:rFonts w:ascii="Calibri" w:hAnsi="Calibri"/>
          <w:b/>
          <w:sz w:val="22"/>
          <w:szCs w:val="21"/>
        </w:rPr>
      </w:pPr>
    </w:p>
    <w:p w:rsidR="00326B3A" w:rsidRPr="0078308D" w:rsidRDefault="00326B3A" w:rsidP="00326B3A">
      <w:pPr>
        <w:numPr>
          <w:ilvl w:val="0"/>
          <w:numId w:val="4"/>
        </w:numPr>
        <w:rPr>
          <w:rFonts w:ascii="Calibri" w:hAnsi="Calibri"/>
          <w:b/>
          <w:sz w:val="22"/>
          <w:szCs w:val="21"/>
        </w:rPr>
      </w:pPr>
      <w:r w:rsidRPr="0078308D">
        <w:rPr>
          <w:rFonts w:ascii="Calibri" w:hAnsi="Calibri"/>
          <w:b/>
          <w:sz w:val="22"/>
          <w:szCs w:val="21"/>
        </w:rPr>
        <w:t>Zveřejnění výsledků</w:t>
      </w:r>
    </w:p>
    <w:p w:rsidR="00326B3A" w:rsidRPr="0078308D" w:rsidRDefault="00326B3A" w:rsidP="00326B3A">
      <w:pPr>
        <w:ind w:left="360"/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sz w:val="22"/>
          <w:szCs w:val="21"/>
        </w:rPr>
        <w:t xml:space="preserve">Zveřejnění výsledků dotačního řízení zajišťuje </w:t>
      </w:r>
      <w:r>
        <w:rPr>
          <w:rFonts w:ascii="Calibri" w:hAnsi="Calibri"/>
          <w:sz w:val="22"/>
          <w:szCs w:val="21"/>
        </w:rPr>
        <w:t xml:space="preserve">Odbor </w:t>
      </w:r>
      <w:r w:rsidRPr="0078308D">
        <w:rPr>
          <w:rFonts w:ascii="Calibri" w:hAnsi="Calibri"/>
          <w:sz w:val="22"/>
          <w:szCs w:val="21"/>
        </w:rPr>
        <w:t>kultury</w:t>
      </w:r>
      <w:r>
        <w:rPr>
          <w:rFonts w:ascii="Calibri" w:hAnsi="Calibri"/>
          <w:sz w:val="22"/>
          <w:szCs w:val="21"/>
        </w:rPr>
        <w:t>, sportu a volného času</w:t>
      </w:r>
      <w:r w:rsidRPr="0078308D">
        <w:rPr>
          <w:rFonts w:ascii="Calibri" w:hAnsi="Calibri"/>
          <w:sz w:val="22"/>
          <w:szCs w:val="21"/>
        </w:rPr>
        <w:t xml:space="preserve"> na</w:t>
      </w:r>
      <w:r>
        <w:rPr>
          <w:rFonts w:ascii="Calibri" w:hAnsi="Calibri"/>
          <w:sz w:val="22"/>
          <w:szCs w:val="21"/>
        </w:rPr>
        <w:t> </w:t>
      </w:r>
      <w:hyperlink r:id="rId12" w:history="1">
        <w:r w:rsidRPr="0078308D">
          <w:rPr>
            <w:rFonts w:ascii="Calibri" w:hAnsi="Calibri"/>
            <w:sz w:val="22"/>
            <w:szCs w:val="21"/>
          </w:rPr>
          <w:t>www.praha6.cz</w:t>
        </w:r>
      </w:hyperlink>
      <w:r>
        <w:rPr>
          <w:rFonts w:ascii="Calibri" w:hAnsi="Calibri"/>
          <w:sz w:val="22"/>
          <w:szCs w:val="21"/>
        </w:rPr>
        <w:t xml:space="preserve"> v sekci dotace a v </w:t>
      </w:r>
      <w:r w:rsidRPr="0078308D">
        <w:rPr>
          <w:rFonts w:ascii="Calibri" w:hAnsi="Calibri"/>
          <w:sz w:val="22"/>
          <w:szCs w:val="21"/>
        </w:rPr>
        <w:t xml:space="preserve">příloze příslušného schváleného usnesení ZMČ. Výsledky dotačního řízení budou sděleny </w:t>
      </w:r>
      <w:r>
        <w:rPr>
          <w:rFonts w:ascii="Calibri" w:hAnsi="Calibri"/>
          <w:sz w:val="22"/>
          <w:szCs w:val="21"/>
        </w:rPr>
        <w:t xml:space="preserve">se </w:t>
      </w:r>
      <w:r w:rsidRPr="0078308D">
        <w:rPr>
          <w:rFonts w:ascii="Calibri" w:hAnsi="Calibri"/>
          <w:sz w:val="22"/>
          <w:szCs w:val="21"/>
        </w:rPr>
        <w:t>zdůvodnění</w:t>
      </w:r>
      <w:r>
        <w:rPr>
          <w:rFonts w:ascii="Calibri" w:hAnsi="Calibri"/>
          <w:sz w:val="22"/>
          <w:szCs w:val="21"/>
        </w:rPr>
        <w:t>m</w:t>
      </w:r>
      <w:r w:rsidRPr="0078308D">
        <w:rPr>
          <w:rFonts w:ascii="Calibri" w:hAnsi="Calibri"/>
          <w:sz w:val="22"/>
          <w:szCs w:val="21"/>
        </w:rPr>
        <w:t>.</w:t>
      </w:r>
    </w:p>
    <w:p w:rsidR="00326B3A" w:rsidRPr="0078308D" w:rsidRDefault="00326B3A" w:rsidP="00326B3A">
      <w:pPr>
        <w:jc w:val="both"/>
        <w:rPr>
          <w:rFonts w:ascii="Calibri" w:hAnsi="Calibri"/>
          <w:sz w:val="22"/>
          <w:szCs w:val="21"/>
        </w:rPr>
      </w:pPr>
    </w:p>
    <w:p w:rsidR="00326B3A" w:rsidRDefault="00326B3A" w:rsidP="00326B3A">
      <w:pPr>
        <w:ind w:left="360"/>
        <w:rPr>
          <w:rFonts w:ascii="Calibri" w:hAnsi="Calibri"/>
          <w:b/>
          <w:sz w:val="22"/>
          <w:szCs w:val="21"/>
        </w:rPr>
      </w:pPr>
    </w:p>
    <w:p w:rsidR="00326B3A" w:rsidRPr="0078308D" w:rsidRDefault="00326B3A" w:rsidP="00326B3A">
      <w:pPr>
        <w:numPr>
          <w:ilvl w:val="0"/>
          <w:numId w:val="4"/>
        </w:numPr>
        <w:rPr>
          <w:rFonts w:ascii="Calibri" w:hAnsi="Calibri"/>
          <w:b/>
          <w:sz w:val="22"/>
          <w:szCs w:val="21"/>
        </w:rPr>
      </w:pPr>
      <w:r w:rsidRPr="0078308D">
        <w:rPr>
          <w:rFonts w:ascii="Calibri" w:hAnsi="Calibri"/>
          <w:b/>
          <w:sz w:val="22"/>
          <w:szCs w:val="21"/>
        </w:rPr>
        <w:t>Čerpání dotace</w:t>
      </w:r>
    </w:p>
    <w:p w:rsidR="00326B3A" w:rsidRPr="0078308D" w:rsidRDefault="00326B3A" w:rsidP="00326B3A">
      <w:pPr>
        <w:numPr>
          <w:ilvl w:val="0"/>
          <w:numId w:val="2"/>
        </w:numPr>
        <w:tabs>
          <w:tab w:val="clear" w:pos="540"/>
          <w:tab w:val="num" w:pos="900"/>
        </w:tabs>
        <w:ind w:left="899" w:hanging="539"/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sz w:val="22"/>
          <w:szCs w:val="21"/>
        </w:rPr>
        <w:t xml:space="preserve">S příjemcem dotace bude uzavřena veřejnoprávní smlouva o poskytnutí finančního příspěvku s vymezením účelu jeho použití podle předloženého projektu. </w:t>
      </w:r>
      <w:r w:rsidRPr="0078308D">
        <w:rPr>
          <w:rFonts w:ascii="Calibri" w:hAnsi="Calibri"/>
          <w:bCs/>
          <w:sz w:val="22"/>
          <w:szCs w:val="21"/>
        </w:rPr>
        <w:t>Poskytnuté prostředky musí být použity ve stanoveném termínu výhradně na realizaci schváleného projektu.</w:t>
      </w:r>
    </w:p>
    <w:p w:rsidR="00326B3A" w:rsidRPr="0078308D" w:rsidRDefault="00326B3A" w:rsidP="00326B3A">
      <w:pPr>
        <w:numPr>
          <w:ilvl w:val="0"/>
          <w:numId w:val="2"/>
        </w:numPr>
        <w:tabs>
          <w:tab w:val="clear" w:pos="540"/>
          <w:tab w:val="num" w:pos="900"/>
        </w:tabs>
        <w:ind w:left="899" w:hanging="539"/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sz w:val="22"/>
          <w:szCs w:val="21"/>
        </w:rPr>
        <w:t xml:space="preserve">Smlouva bude obsahovat závazek příjemce </w:t>
      </w:r>
      <w:r>
        <w:rPr>
          <w:rFonts w:ascii="Calibri" w:hAnsi="Calibri"/>
          <w:sz w:val="22"/>
          <w:szCs w:val="21"/>
        </w:rPr>
        <w:t>zaslat 2 výtisky každého vydání periodika Odboru kultury, sportu a volného času ÚMČ Praha 6</w:t>
      </w:r>
      <w:r w:rsidRPr="0078308D">
        <w:rPr>
          <w:rFonts w:ascii="Calibri" w:hAnsi="Calibri"/>
          <w:sz w:val="22"/>
          <w:szCs w:val="21"/>
        </w:rPr>
        <w:t>.</w:t>
      </w:r>
    </w:p>
    <w:p w:rsidR="00326B3A" w:rsidRPr="0078308D" w:rsidRDefault="00326B3A" w:rsidP="00326B3A">
      <w:pPr>
        <w:numPr>
          <w:ilvl w:val="0"/>
          <w:numId w:val="2"/>
        </w:numPr>
        <w:tabs>
          <w:tab w:val="clear" w:pos="540"/>
          <w:tab w:val="num" w:pos="900"/>
        </w:tabs>
        <w:ind w:left="899" w:hanging="539"/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sz w:val="22"/>
          <w:szCs w:val="21"/>
        </w:rPr>
        <w:t>Smlouva bude obsahovat závazek příjemce vyhotovit vyúčtování dotace a předložit je spolu s  kopiemi faktur, pokladních dokladů a dalšími případnými přílohami Odboru školství</w:t>
      </w:r>
      <w:r>
        <w:rPr>
          <w:rFonts w:ascii="Calibri" w:hAnsi="Calibri"/>
          <w:sz w:val="22"/>
          <w:szCs w:val="21"/>
        </w:rPr>
        <w:t xml:space="preserve">, </w:t>
      </w:r>
      <w:r w:rsidRPr="0078308D">
        <w:rPr>
          <w:rFonts w:ascii="Calibri" w:hAnsi="Calibri"/>
          <w:sz w:val="22"/>
          <w:szCs w:val="21"/>
        </w:rPr>
        <w:t>kultury</w:t>
      </w:r>
      <w:r>
        <w:rPr>
          <w:rFonts w:ascii="Calibri" w:hAnsi="Calibri"/>
          <w:sz w:val="22"/>
          <w:szCs w:val="21"/>
        </w:rPr>
        <w:t xml:space="preserve"> a sportu</w:t>
      </w:r>
      <w:r w:rsidRPr="0078308D"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sz w:val="22"/>
          <w:szCs w:val="21"/>
        </w:rPr>
        <w:t>v uvedeném termínu</w:t>
      </w:r>
      <w:r w:rsidRPr="0078308D">
        <w:rPr>
          <w:rFonts w:ascii="Calibri" w:hAnsi="Calibri"/>
          <w:sz w:val="22"/>
          <w:szCs w:val="21"/>
        </w:rPr>
        <w:t xml:space="preserve"> po realizaci akce na podatelnu Úřadu městské části Praha 6. </w:t>
      </w:r>
    </w:p>
    <w:p w:rsidR="00326B3A" w:rsidRPr="0078308D" w:rsidRDefault="00326B3A" w:rsidP="00326B3A">
      <w:pPr>
        <w:numPr>
          <w:ilvl w:val="0"/>
          <w:numId w:val="2"/>
        </w:numPr>
        <w:tabs>
          <w:tab w:val="clear" w:pos="540"/>
          <w:tab w:val="num" w:pos="900"/>
        </w:tabs>
        <w:ind w:left="899" w:hanging="539"/>
        <w:jc w:val="both"/>
        <w:rPr>
          <w:rFonts w:ascii="Calibri" w:hAnsi="Calibri"/>
          <w:sz w:val="22"/>
          <w:szCs w:val="21"/>
        </w:rPr>
      </w:pPr>
      <w:r w:rsidRPr="0078308D">
        <w:rPr>
          <w:rFonts w:ascii="Calibri" w:hAnsi="Calibri"/>
          <w:sz w:val="22"/>
          <w:szCs w:val="21"/>
        </w:rPr>
        <w:t xml:space="preserve">Příspěvek musí být vyčerpán nejpozději do 31. </w:t>
      </w:r>
      <w:r>
        <w:rPr>
          <w:rFonts w:ascii="Calibri" w:hAnsi="Calibri"/>
          <w:sz w:val="22"/>
          <w:szCs w:val="21"/>
        </w:rPr>
        <w:t>12</w:t>
      </w:r>
      <w:r w:rsidRPr="0078308D">
        <w:rPr>
          <w:rFonts w:ascii="Calibri" w:hAnsi="Calibri"/>
          <w:sz w:val="22"/>
          <w:szCs w:val="21"/>
        </w:rPr>
        <w:t xml:space="preserve">. </w:t>
      </w:r>
      <w:r w:rsidR="000973E0">
        <w:rPr>
          <w:rFonts w:ascii="Calibri" w:hAnsi="Calibri"/>
          <w:sz w:val="22"/>
          <w:szCs w:val="21"/>
        </w:rPr>
        <w:t>2023</w:t>
      </w:r>
      <w:r>
        <w:rPr>
          <w:rFonts w:ascii="Calibri" w:hAnsi="Calibri"/>
          <w:sz w:val="22"/>
          <w:szCs w:val="21"/>
        </w:rPr>
        <w:t xml:space="preserve">, </w:t>
      </w:r>
      <w:r w:rsidRPr="0078308D">
        <w:rPr>
          <w:rFonts w:ascii="Calibri" w:hAnsi="Calibri"/>
          <w:sz w:val="22"/>
          <w:szCs w:val="21"/>
        </w:rPr>
        <w:t>pokud s ohledem na odůvodněné potřeby smluvního partnera nebude ve smlouvě stanoveno jinak. V případě nevyčerpání musí být příslušné prostředky vráceny poskytovateli do data určeného ve smlouvě.</w:t>
      </w:r>
      <w:r>
        <w:rPr>
          <w:rFonts w:ascii="Calibri" w:hAnsi="Calibri"/>
          <w:sz w:val="22"/>
          <w:szCs w:val="21"/>
        </w:rPr>
        <w:t xml:space="preserve"> </w:t>
      </w:r>
    </w:p>
    <w:p w:rsidR="00326B3A" w:rsidRPr="00030338" w:rsidRDefault="00326B3A" w:rsidP="00326B3A">
      <w:pPr>
        <w:numPr>
          <w:ilvl w:val="0"/>
          <w:numId w:val="2"/>
        </w:numPr>
        <w:ind w:left="900"/>
        <w:jc w:val="both"/>
        <w:rPr>
          <w:rFonts w:ascii="Calibri" w:hAnsi="Calibri"/>
          <w:sz w:val="22"/>
          <w:szCs w:val="21"/>
        </w:rPr>
      </w:pPr>
      <w:r w:rsidRPr="00030338">
        <w:rPr>
          <w:rFonts w:ascii="Calibri" w:hAnsi="Calibri"/>
          <w:sz w:val="22"/>
          <w:szCs w:val="21"/>
        </w:rPr>
        <w:t xml:space="preserve">       Příjemce dotace je povinen umístit logo MČ Praha 6</w:t>
      </w:r>
      <w:r>
        <w:rPr>
          <w:rFonts w:ascii="Calibri" w:hAnsi="Calibri"/>
          <w:sz w:val="22"/>
          <w:szCs w:val="21"/>
        </w:rPr>
        <w:t xml:space="preserve"> s textem „Finančně podpořeno MČ Praha 6“ na titulní stranu periodika tak,</w:t>
      </w:r>
      <w:r w:rsidRPr="00030338">
        <w:rPr>
          <w:rFonts w:ascii="Calibri" w:hAnsi="Calibri"/>
          <w:sz w:val="22"/>
          <w:szCs w:val="21"/>
        </w:rPr>
        <w:t xml:space="preserve"> aby byl</w:t>
      </w:r>
      <w:r>
        <w:rPr>
          <w:rFonts w:ascii="Calibri" w:hAnsi="Calibri"/>
          <w:sz w:val="22"/>
          <w:szCs w:val="21"/>
        </w:rPr>
        <w:t>o zřetelně viditelné. Na internetové stránce bude</w:t>
      </w:r>
      <w:r w:rsidRPr="00030338">
        <w:rPr>
          <w:rFonts w:ascii="Calibri" w:hAnsi="Calibri"/>
          <w:sz w:val="22"/>
          <w:szCs w:val="21"/>
        </w:rPr>
        <w:t xml:space="preserve"> logo MČ Praha 6</w:t>
      </w:r>
      <w:r>
        <w:rPr>
          <w:rFonts w:ascii="Calibri" w:hAnsi="Calibri"/>
          <w:sz w:val="22"/>
          <w:szCs w:val="21"/>
        </w:rPr>
        <w:t xml:space="preserve"> spolu s textem „Finančně podpořeno MČ Praha 6“ </w:t>
      </w:r>
      <w:r w:rsidRPr="00030338">
        <w:rPr>
          <w:rFonts w:ascii="Calibri" w:hAnsi="Calibri"/>
          <w:sz w:val="22"/>
          <w:szCs w:val="21"/>
        </w:rPr>
        <w:t>umístěn</w:t>
      </w:r>
      <w:r>
        <w:rPr>
          <w:rFonts w:ascii="Calibri" w:hAnsi="Calibri"/>
          <w:sz w:val="22"/>
          <w:szCs w:val="21"/>
        </w:rPr>
        <w:t>o tak, aby bylo viditelné</w:t>
      </w:r>
      <w:r w:rsidRPr="00030338">
        <w:rPr>
          <w:rFonts w:ascii="Calibri" w:hAnsi="Calibri"/>
          <w:sz w:val="22"/>
          <w:szCs w:val="21"/>
        </w:rPr>
        <w:t xml:space="preserve"> při otevření stránky na digitálním zařízení bez nutnosti přesunu na</w:t>
      </w:r>
      <w:r>
        <w:rPr>
          <w:rFonts w:ascii="Calibri" w:hAnsi="Calibri"/>
          <w:sz w:val="22"/>
          <w:szCs w:val="21"/>
        </w:rPr>
        <w:t> </w:t>
      </w:r>
      <w:r w:rsidRPr="00030338">
        <w:rPr>
          <w:rFonts w:ascii="Calibri" w:hAnsi="Calibri"/>
          <w:sz w:val="22"/>
          <w:szCs w:val="21"/>
        </w:rPr>
        <w:t>spodní část stránky.</w:t>
      </w:r>
    </w:p>
    <w:p w:rsidR="00326B3A" w:rsidRDefault="00326B3A" w:rsidP="00326B3A">
      <w:pPr>
        <w:jc w:val="both"/>
        <w:rPr>
          <w:rFonts w:ascii="Calibri" w:hAnsi="Calibri"/>
          <w:b/>
          <w:sz w:val="22"/>
          <w:szCs w:val="21"/>
        </w:rPr>
      </w:pPr>
    </w:p>
    <w:p w:rsidR="00326B3A" w:rsidRPr="0078308D" w:rsidRDefault="00326B3A" w:rsidP="00326B3A">
      <w:pPr>
        <w:numPr>
          <w:ilvl w:val="0"/>
          <w:numId w:val="4"/>
        </w:numPr>
        <w:rPr>
          <w:rFonts w:ascii="Calibri" w:hAnsi="Calibri"/>
          <w:b/>
          <w:sz w:val="22"/>
          <w:szCs w:val="21"/>
        </w:rPr>
      </w:pPr>
      <w:r w:rsidRPr="0078308D">
        <w:rPr>
          <w:rFonts w:ascii="Calibri" w:hAnsi="Calibri"/>
          <w:b/>
          <w:sz w:val="22"/>
          <w:szCs w:val="21"/>
        </w:rPr>
        <w:t xml:space="preserve">Kontaktní osoba: </w:t>
      </w:r>
      <w:r>
        <w:rPr>
          <w:rFonts w:ascii="Calibri" w:hAnsi="Calibri"/>
          <w:b/>
          <w:sz w:val="22"/>
          <w:szCs w:val="21"/>
        </w:rPr>
        <w:t xml:space="preserve">Mgr. Marek </w:t>
      </w:r>
      <w:proofErr w:type="spellStart"/>
      <w:r>
        <w:rPr>
          <w:rFonts w:ascii="Calibri" w:hAnsi="Calibri"/>
          <w:b/>
          <w:sz w:val="22"/>
          <w:szCs w:val="21"/>
        </w:rPr>
        <w:t>Vöröš</w:t>
      </w:r>
      <w:proofErr w:type="spellEnd"/>
      <w:r w:rsidRPr="0078308D">
        <w:rPr>
          <w:rFonts w:ascii="Calibri" w:hAnsi="Calibri"/>
          <w:sz w:val="22"/>
          <w:szCs w:val="21"/>
        </w:rPr>
        <w:t>,</w:t>
      </w:r>
      <w:r>
        <w:rPr>
          <w:rFonts w:ascii="Calibri" w:hAnsi="Calibri"/>
          <w:sz w:val="22"/>
          <w:szCs w:val="21"/>
        </w:rPr>
        <w:t xml:space="preserve"> referent Odboru</w:t>
      </w:r>
      <w:r w:rsidRPr="0078308D"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sz w:val="22"/>
          <w:szCs w:val="21"/>
        </w:rPr>
        <w:t>kultury, sportu a volného času</w:t>
      </w:r>
      <w:r w:rsidRPr="0078308D">
        <w:rPr>
          <w:rFonts w:ascii="Calibri" w:hAnsi="Calibri"/>
          <w:sz w:val="22"/>
          <w:szCs w:val="21"/>
        </w:rPr>
        <w:t>, tel.</w:t>
      </w:r>
      <w:r>
        <w:rPr>
          <w:rFonts w:ascii="Calibri" w:hAnsi="Calibri"/>
          <w:sz w:val="22"/>
          <w:szCs w:val="21"/>
        </w:rPr>
        <w:t> </w:t>
      </w:r>
      <w:r w:rsidRPr="0078308D">
        <w:rPr>
          <w:rFonts w:ascii="Calibri" w:hAnsi="Calibri"/>
          <w:sz w:val="22"/>
          <w:szCs w:val="21"/>
        </w:rPr>
        <w:t>220 189 </w:t>
      </w:r>
      <w:r>
        <w:rPr>
          <w:rFonts w:ascii="Calibri" w:hAnsi="Calibri"/>
          <w:sz w:val="22"/>
          <w:szCs w:val="21"/>
        </w:rPr>
        <w:t>641</w:t>
      </w:r>
      <w:r w:rsidRPr="0078308D">
        <w:rPr>
          <w:rFonts w:ascii="Calibri" w:hAnsi="Calibri"/>
          <w:sz w:val="22"/>
          <w:szCs w:val="21"/>
        </w:rPr>
        <w:t>,</w:t>
      </w:r>
      <w:r>
        <w:rPr>
          <w:rFonts w:ascii="Calibri" w:hAnsi="Calibri"/>
          <w:sz w:val="22"/>
          <w:szCs w:val="21"/>
        </w:rPr>
        <w:t xml:space="preserve"> </w:t>
      </w:r>
      <w:r w:rsidR="0049023E">
        <w:rPr>
          <w:rFonts w:ascii="Calibri" w:hAnsi="Calibri"/>
          <w:sz w:val="22"/>
          <w:szCs w:val="21"/>
        </w:rPr>
        <w:t>mvoros</w:t>
      </w:r>
      <w:r>
        <w:rPr>
          <w:rFonts w:ascii="Calibri" w:hAnsi="Calibri"/>
          <w:sz w:val="22"/>
          <w:szCs w:val="21"/>
        </w:rPr>
        <w:t>@praha6.cz</w:t>
      </w:r>
    </w:p>
    <w:p w:rsidR="00326B3A" w:rsidRDefault="00326B3A" w:rsidP="00326B3A">
      <w:pPr>
        <w:rPr>
          <w:rFonts w:ascii="Calibri" w:hAnsi="Calibri"/>
          <w:b/>
          <w:sz w:val="22"/>
          <w:szCs w:val="21"/>
        </w:rPr>
      </w:pPr>
    </w:p>
    <w:p w:rsidR="00326B3A" w:rsidRDefault="00326B3A" w:rsidP="00326B3A">
      <w:pPr>
        <w:rPr>
          <w:rFonts w:ascii="Calibri" w:hAnsi="Calibri"/>
          <w:b/>
          <w:sz w:val="22"/>
          <w:szCs w:val="21"/>
        </w:rPr>
      </w:pPr>
    </w:p>
    <w:p w:rsidR="00326B3A" w:rsidRDefault="00326B3A" w:rsidP="00326B3A">
      <w:pPr>
        <w:rPr>
          <w:rFonts w:ascii="Calibri" w:hAnsi="Calibri"/>
          <w:b/>
          <w:sz w:val="22"/>
          <w:szCs w:val="21"/>
        </w:rPr>
      </w:pPr>
    </w:p>
    <w:p w:rsidR="00326B3A" w:rsidRDefault="00326B3A" w:rsidP="00326B3A">
      <w:pPr>
        <w:rPr>
          <w:rFonts w:ascii="Calibri" w:hAnsi="Calibri"/>
          <w:b/>
          <w:sz w:val="22"/>
          <w:szCs w:val="21"/>
        </w:rPr>
      </w:pPr>
    </w:p>
    <w:p w:rsidR="00326B3A" w:rsidRPr="0078308D" w:rsidRDefault="00326B3A" w:rsidP="00326B3A">
      <w:pPr>
        <w:rPr>
          <w:rFonts w:ascii="Calibri" w:hAnsi="Calibri"/>
          <w:b/>
          <w:sz w:val="22"/>
          <w:szCs w:val="21"/>
        </w:rPr>
      </w:pPr>
    </w:p>
    <w:p w:rsidR="00326B3A" w:rsidRDefault="00326B3A" w:rsidP="00326B3A">
      <w:pPr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  <w:szCs w:val="21"/>
        </w:rPr>
        <w:t xml:space="preserve">V Praze dne </w:t>
      </w:r>
      <w:r w:rsidR="000B7EE7">
        <w:rPr>
          <w:rFonts w:ascii="Calibri" w:hAnsi="Calibri"/>
          <w:sz w:val="22"/>
          <w:szCs w:val="21"/>
        </w:rPr>
        <w:t>31. 08</w:t>
      </w:r>
      <w:r w:rsidR="000973E0">
        <w:rPr>
          <w:rFonts w:ascii="Calibri" w:hAnsi="Calibri"/>
          <w:sz w:val="22"/>
          <w:szCs w:val="21"/>
        </w:rPr>
        <w:t>. 2022</w:t>
      </w:r>
    </w:p>
    <w:p w:rsidR="00326B3A" w:rsidRDefault="00326B3A" w:rsidP="00326B3A">
      <w:pPr>
        <w:pStyle w:val="Default"/>
      </w:pPr>
    </w:p>
    <w:p w:rsidR="006271FB" w:rsidRDefault="006271FB"/>
    <w:sectPr w:rsidR="006271FB" w:rsidSect="00B350DB">
      <w:footerReference w:type="default" r:id="rId13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0B" w:rsidRDefault="00E311B0">
      <w:r>
        <w:separator/>
      </w:r>
    </w:p>
  </w:endnote>
  <w:endnote w:type="continuationSeparator" w:id="0">
    <w:p w:rsidR="00F9700B" w:rsidRDefault="00E3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0B" w:rsidRDefault="001564EB" w:rsidP="00CC3B0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07D24">
      <w:rPr>
        <w:noProof/>
      </w:rPr>
      <w:t>4</w:t>
    </w:r>
    <w:r>
      <w:fldChar w:fldCharType="end"/>
    </w:r>
  </w:p>
  <w:p w:rsidR="00315B0B" w:rsidRPr="0095581C" w:rsidRDefault="00007D24" w:rsidP="009558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0B" w:rsidRDefault="00E311B0">
      <w:r>
        <w:separator/>
      </w:r>
    </w:p>
  </w:footnote>
  <w:footnote w:type="continuationSeparator" w:id="0">
    <w:p w:rsidR="00F9700B" w:rsidRDefault="00E3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CD6"/>
    <w:multiLevelType w:val="hybridMultilevel"/>
    <w:tmpl w:val="13B8FE66"/>
    <w:lvl w:ilvl="0" w:tplc="42F8AEF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B5F"/>
    <w:multiLevelType w:val="hybridMultilevel"/>
    <w:tmpl w:val="3648B7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28D400CA"/>
    <w:multiLevelType w:val="hybridMultilevel"/>
    <w:tmpl w:val="E4FA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8509B"/>
    <w:multiLevelType w:val="hybridMultilevel"/>
    <w:tmpl w:val="103ABD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8552FA6"/>
    <w:multiLevelType w:val="singleLevel"/>
    <w:tmpl w:val="E4E02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5">
    <w:nsid w:val="4A9D228E"/>
    <w:multiLevelType w:val="hybridMultilevel"/>
    <w:tmpl w:val="ED1622E6"/>
    <w:lvl w:ilvl="0" w:tplc="A05C9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2667A"/>
    <w:multiLevelType w:val="hybridMultilevel"/>
    <w:tmpl w:val="F2844B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D713FD"/>
    <w:multiLevelType w:val="multilevel"/>
    <w:tmpl w:val="355E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3A"/>
    <w:rsid w:val="00007D24"/>
    <w:rsid w:val="000973E0"/>
    <w:rsid w:val="000B7EE7"/>
    <w:rsid w:val="000E0B80"/>
    <w:rsid w:val="001564EB"/>
    <w:rsid w:val="002649E3"/>
    <w:rsid w:val="00266BE6"/>
    <w:rsid w:val="00326B3A"/>
    <w:rsid w:val="0049023E"/>
    <w:rsid w:val="004978AB"/>
    <w:rsid w:val="0052424D"/>
    <w:rsid w:val="006271FB"/>
    <w:rsid w:val="007C6F69"/>
    <w:rsid w:val="00801EB2"/>
    <w:rsid w:val="00985F79"/>
    <w:rsid w:val="00A77798"/>
    <w:rsid w:val="00B029D2"/>
    <w:rsid w:val="00CB64BB"/>
    <w:rsid w:val="00E311B0"/>
    <w:rsid w:val="00F03EC1"/>
    <w:rsid w:val="00F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6B3A"/>
    <w:pPr>
      <w:keepNext/>
      <w:ind w:firstLine="708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6B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326B3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26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326B3A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6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26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6B3A"/>
    <w:pPr>
      <w:keepNext/>
      <w:ind w:firstLine="708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6B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326B3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26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326B3A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6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26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ha6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m.justice.cz/ias/issm/rejstr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6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1394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Vöröš</dc:creator>
  <cp:lastModifiedBy>Marek Vöröš</cp:lastModifiedBy>
  <cp:revision>13</cp:revision>
  <dcterms:created xsi:type="dcterms:W3CDTF">2021-09-01T15:21:00Z</dcterms:created>
  <dcterms:modified xsi:type="dcterms:W3CDTF">2022-10-25T12:25:00Z</dcterms:modified>
</cp:coreProperties>
</file>